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0953" w14:textId="8a90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Акмолинской области по городу Степногорск и Жаксынскому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5 марта 2008 года N а-2/62 и решение Акмолинского областного маслихата от 5 марта 2008 года N 4С-5-13. Зарегистрировано Департаментом юстиции Акмолинской области 15 апреля 2008 года N 3245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3, 11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 от 8 декабря 1993 года и согласно постановления акимата города Степногорска N а-17/604 от 12 декабря 2007 года и решения Степногорского городского маслихата N 4С-3/9 от 12 декабря 2007 года, постановления акимата Жаксынского района N 14 от 14 декабря 2007 года и решения Жаксынского районного маслихата N С-5-10 от 14 декабря 2007 года акимат Акмолинской области и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следующие изменения в административно-территориальное устройство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городу Степногорск: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Перевести в категорию иных поселении и исключить из учетных данных следующие населенные пункты, включив их в состав ближайших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Карабулакскому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Коксал, включив в состав села Карабулак;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Первомайка, включив в состав села Карабулак.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Категорию Карабулакского сельского округа перевести в категорию села Карабулак.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Жаксынскому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перевести в категорию иных поселении и исключить из учетных данных села Жирен и Уки Есильского сельского округа, включив их в состав села Трудовое Есильского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