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4f09" w14:textId="38d4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"Выдача справок безработным гражданам"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21. Зарегистрировано Управлением юстиции Аккайынского района Северо-Казахстанской области 29 февраля 2008 N 13-2-60. Утратило силу постановлением акимата Аккайынского района от 20 декабря 2009 года N 256</w:t>
      </w:r>
    </w:p>
    <w:p>
      <w:pPr>
        <w:spacing w:after="0"/>
        <w:ind w:left="0"/>
        <w:jc w:val="both"/>
      </w:pPr>
      <w:r>
        <w:rPr>
          <w:rFonts w:ascii="Times New Roman"/>
          <w:b w:val="false"/>
          <w:i/>
          <w:color w:val="800000"/>
          <w:sz w:val="28"/>
        </w:rPr>
        <w:t>      Сноска. Утратило силу постановлением акимата Аккайынского района от 20.12.2009 N 256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подпунктом 8 пункта 1 статьи 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149 «О занятости населения», постановлениями Правительства Республики Казахстан от 30 июня 2007 года </w:t>
      </w:r>
      <w:r>
        <w:rPr>
          <w:rFonts w:ascii="Times New Roman"/>
          <w:b w:val="false"/>
          <w:i w:val="false"/>
          <w:color w:val="000000"/>
          <w:sz w:val="28"/>
        </w:rPr>
        <w:t>№ 558</w:t>
      </w:r>
      <w:r>
        <w:rPr>
          <w:rFonts w:ascii="Times New Roman"/>
          <w:b w:val="false"/>
          <w:i w:val="false"/>
          <w:color w:val="000000"/>
          <w:sz w:val="28"/>
        </w:rPr>
        <w:t xml:space="preserve"> «Об утверждении Типового стандарта оказания государственной услуги» и от 30 июня 2007 года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1. Утвердить стандарт оказания государственной услуги «Выдача справок безработным гражданам»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p>
      <w:pPr>
        <w:spacing w:after="0"/>
        <w:ind w:left="0"/>
        <w:jc w:val="both"/>
      </w:pPr>
      <w:r>
        <w:rPr>
          <w:rFonts w:ascii="Times New Roman"/>
          <w:b w:val="false"/>
          <w:i/>
          <w:color w:val="000000"/>
          <w:sz w:val="28"/>
        </w:rPr>
        <w:t>Аким района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21</w:t>
      </w:r>
    </w:p>
    <w:p>
      <w:pPr>
        <w:spacing w:after="0"/>
        <w:ind w:left="0"/>
        <w:jc w:val="both"/>
      </w:pPr>
      <w:r>
        <w:rPr>
          <w:rFonts w:ascii="Times New Roman"/>
          <w:b/>
          <w:i w:val="false"/>
          <w:color w:val="000080"/>
          <w:sz w:val="28"/>
        </w:rPr>
        <w:t>Стандарт оказания государственной услуги</w:t>
      </w:r>
      <w:r>
        <w:br/>
      </w:r>
      <w:r>
        <w:rPr>
          <w:rFonts w:ascii="Times New Roman"/>
          <w:b w:val="false"/>
          <w:i w:val="false"/>
          <w:color w:val="000000"/>
          <w:sz w:val="28"/>
        </w:rPr>
        <w:t>
</w:t>
      </w:r>
      <w:r>
        <w:rPr>
          <w:rFonts w:ascii="Times New Roman"/>
          <w:b/>
          <w:i w:val="false"/>
          <w:color w:val="000080"/>
          <w:sz w:val="28"/>
        </w:rPr>
        <w:t>«Выдача справок безработным гражданам»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 - выдача справок безработным гражданам.</w:t>
      </w:r>
      <w:r>
        <w:br/>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xml:space="preserve">
      3. Название, статья (пункт) и содержание статьи (пункта) нормативного правового акта, на основании которого оказывается государственная услуга: подпункт 8 пункта 1 статьи 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149 «О занятости населения».</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 - государственное учреждение «Аккайынский районный отдел занятости и социальных программ».</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справка.</w:t>
      </w:r>
      <w:r>
        <w:br/>
      </w:r>
      <w:r>
        <w:rPr>
          <w:rFonts w:ascii="Times New Roman"/>
          <w:b w:val="false"/>
          <w:i w:val="false"/>
          <w:color w:val="000000"/>
          <w:sz w:val="28"/>
        </w:rPr>
        <w:t>
      6. Категория физических и юридических лиц, которым оказывается государственная услуга - гражданам, состоящим на учете в качестве безработных.</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до 15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так далее), формирование электронного запроса - 20 минут;</w:t>
      </w:r>
      <w:r>
        <w:br/>
      </w:r>
      <w:r>
        <w:rPr>
          <w:rFonts w:ascii="Times New Roman"/>
          <w:b w:val="false"/>
          <w:i w:val="false"/>
          <w:color w:val="000000"/>
          <w:sz w:val="28"/>
        </w:rPr>
        <w:t>
      3) Максимально допустимое время ожидания в очереди при получении документов, как результат оказания государственной услуги - 20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стандарт размещен в холе государственного учреждения «Аккайынский районный отдел занятости и социальных программ», находящегося по адресу Северо-Казахстанская область, Аккайынский район, село Смирново, улица 9 Мая, 67.</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 график приема заявителей: с понедельника по пятницу, с 9-00 до 18-30 часов, обеденный перерыв с 12 -30 до 14-00 часов, выходной день суббота и воскресенье, предварительной записи нет, ускоренное обслуживание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тому подобное) – соблюдена пожарная безопасность, прием граждан осуществляется в кабинете №3, в фойе имеется стол и стулья для оформления документов, на стенде имеются образцы бланков необходимых для выдачи справок безработным гражданам.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документ, удостоверяющий личность выдатся в государственном учреждении «Управление юстиции Аккайынского района Департамента юстиции СКО Министерства юстиции Республики Казахстан» адрес: Северо-Казахстанская область, Аккайынский район, село Смирново, улица Труда, 11;</w:t>
      </w:r>
      <w:r>
        <w:br/>
      </w:r>
      <w:r>
        <w:rPr>
          <w:rFonts w:ascii="Times New Roman"/>
          <w:b w:val="false"/>
          <w:i w:val="false"/>
          <w:color w:val="000000"/>
          <w:sz w:val="28"/>
        </w:rPr>
        <w:t>
      2)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Аккайынском районном отделе внутренних дел;</w:t>
      </w:r>
      <w:r>
        <w:br/>
      </w:r>
      <w:r>
        <w:rPr>
          <w:rFonts w:ascii="Times New Roman"/>
          <w:b w:val="false"/>
          <w:i w:val="false"/>
          <w:color w:val="000000"/>
          <w:sz w:val="28"/>
        </w:rPr>
        <w:t>
      3) оралманы предоставляют удостоверение оралмана - выданное Управлением Комитета о миграции по Северо – Казахстанской области.</w:t>
      </w:r>
      <w:r>
        <w:br/>
      </w:r>
      <w:r>
        <w:rPr>
          <w:rFonts w:ascii="Times New Roman"/>
          <w:b w:val="false"/>
          <w:i w:val="false"/>
          <w:color w:val="000000"/>
          <w:sz w:val="28"/>
        </w:rPr>
        <w:t>
      13. Указать ссылку на сайт, либо место выдачи бланков (форм заявлений и тому подобное), которые необходимо заполнить для получения государственной услуги – необходимые бланки заявлений, выдаются главным специалистом подотдела занятости районного отдела занятости и социальных программ, кабинет № 3.</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документы, необходимые для получения государственной услуги сдаются в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 № 3.</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после предъявления всех необходимых документов для получения государственной услуги, потребителю государственной услуги выдаҰтся талон заявления с указанием даты принятия, подтверждающий сдачу всех необходимых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специалист государственного учреждения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 № 3.</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не зарегистрирован в районном отделе занятости и социальных программ в качестве безработного.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справок безработным гражданам;</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w:t>
      </w:r>
      <w:r>
        <w:br/>
      </w:r>
      <w:r>
        <w:rPr>
          <w:rFonts w:ascii="Times New Roman"/>
          <w:b w:val="false"/>
          <w:i w:val="false"/>
          <w:color w:val="000000"/>
          <w:sz w:val="28"/>
        </w:rPr>
        <w:t>
      3)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4) вежливость, ответственность и профессионализм специалистов.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которые указаны в приложении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9 Мая, 67, кабинет № 5, телефон: 21265, адрес электронной почты: «Akk sozmail on@line Kz».</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кабинет № 213, телефон 465648.</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1)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телефон: 21265, адрес электронной почты: «Akk sozmail on@line Kz»;</w:t>
      </w:r>
      <w:r>
        <w:br/>
      </w:r>
      <w:r>
        <w:rPr>
          <w:rFonts w:ascii="Times New Roman"/>
          <w:b w:val="false"/>
          <w:i w:val="false"/>
          <w:color w:val="000000"/>
          <w:sz w:val="28"/>
        </w:rPr>
        <w:t>
      2) заместитель начальника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телефон: 21265, адрес электронной почты: «Akk sozmail on@line Kz».</w:t>
      </w:r>
      <w:r>
        <w:br/>
      </w:r>
      <w:r>
        <w:rPr>
          <w:rFonts w:ascii="Times New Roman"/>
          <w:b w:val="false"/>
          <w:i w:val="false"/>
          <w:color w:val="000000"/>
          <w:sz w:val="28"/>
        </w:rPr>
        <w:t>
      3)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кабинет № 213, телефон 465648.</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w:t>
      </w:r>
      <w:r>
        <w:br/>
      </w:r>
      <w:r>
        <w:rPr>
          <w:rFonts w:ascii="Times New Roman"/>
          <w:b w:val="false"/>
          <w:i w:val="false"/>
          <w:color w:val="000000"/>
          <w:sz w:val="28"/>
        </w:rPr>
        <w:t>
      Уполномоченный орган обязан:</w:t>
      </w:r>
      <w:r>
        <w:br/>
      </w:r>
      <w:r>
        <w:rPr>
          <w:rFonts w:ascii="Times New Roman"/>
          <w:b w:val="false"/>
          <w:i w:val="false"/>
          <w:color w:val="000000"/>
          <w:sz w:val="28"/>
        </w:rPr>
        <w:t>
      1) информировать обращающихся граждан и безработных о возможности получения работы;</w:t>
      </w:r>
      <w:r>
        <w:br/>
      </w:r>
      <w:r>
        <w:rPr>
          <w:rFonts w:ascii="Times New Roman"/>
          <w:b w:val="false"/>
          <w:i w:val="false"/>
          <w:color w:val="000000"/>
          <w:sz w:val="28"/>
        </w:rPr>
        <w:t>
      2) направлять безработных с их согласия на общественные работы;</w:t>
      </w:r>
      <w:r>
        <w:br/>
      </w:r>
      <w:r>
        <w:rPr>
          <w:rFonts w:ascii="Times New Roman"/>
          <w:b w:val="false"/>
          <w:i w:val="false"/>
          <w:color w:val="000000"/>
          <w:sz w:val="28"/>
        </w:rPr>
        <w:t>
      3) направлять безработных на профессиональное обучение.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 государственной</w:t>
      </w:r>
      <w:r>
        <w:br/>
      </w:r>
      <w:r>
        <w:rPr>
          <w:rFonts w:ascii="Times New Roman"/>
          <w:b w:val="false"/>
          <w:i w:val="false"/>
          <w:color w:val="000000"/>
          <w:sz w:val="28"/>
        </w:rPr>
        <w:t>
услуги «Выдача справок безработным</w:t>
      </w:r>
      <w:r>
        <w:br/>
      </w:r>
      <w:r>
        <w:rPr>
          <w:rFonts w:ascii="Times New Roman"/>
          <w:b w:val="false"/>
          <w:i w:val="false"/>
          <w:color w:val="000000"/>
          <w:sz w:val="28"/>
        </w:rPr>
        <w:t>
гражданам»</w:t>
      </w:r>
    </w:p>
    <w:p>
      <w:pPr>
        <w:spacing w:after="0"/>
        <w:ind w:left="0"/>
        <w:jc w:val="both"/>
      </w:pPr>
      <w:r>
        <w:rPr>
          <w:rFonts w:ascii="Times New Roman"/>
          <w:b/>
          <w:i w:val="false"/>
          <w:color w:val="000080"/>
          <w:sz w:val="28"/>
        </w:rPr>
        <w:t>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2414"/>
        <w:gridCol w:w="2615"/>
        <w:gridCol w:w="2336"/>
      </w:tblGrid>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 и</w:t>
            </w:r>
            <w:r>
              <w:br/>
            </w:r>
            <w:r>
              <w:rPr>
                <w:rFonts w:ascii="Times New Roman"/>
                <w:b w:val="false"/>
                <w:i w:val="false"/>
                <w:color w:val="000000"/>
                <w:sz w:val="20"/>
              </w:rPr>
              <w:t>
доступности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