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e8e6c" w14:textId="95e8e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регистрации, учета и мониторинга бюджетных кредитов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26 января 2009 года N 30. Зарегистрирован в Министерстве юстиции Республики Казахстан 14 февраля 2009 года N 5549.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198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Правила регистрации, учета и мониторинга бюджетных кредитов.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Департаменту государственного заимствования Министерства финансов Республики Казахстан обеспечить государственную регистрацию настоящего приказа в Министерстве юстиции Республики Казахстан и его последующее опубликование в средствах массовой информации.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финансов Республики Казахстан от 11 декабря 2004 года № 437 "Об утверждении Правил регистрации, учета и мониторинга бюджетных кредитов" (зарегистрированный в Реестре государственной регистрации нормативных правовых актов Республики Казахстан за № 3349).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Настоящий приказ вводится в действие с 1 января 2009 года.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Жамишев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февраля 2009 года № 30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регистрации, учета и мониторинга бюджетных кредитов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Правила регистрации, учета и мониторинга бюджетных кредитов (далее - Правила) устанавливают порядок регистрации, учета бюджетных кредитов, сбора, обработки и анализа информации о ходе использования, погашения и обслуживания бюджетных кредитов, осуществления оценки эффективности использования бюджетных кредитов. 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Регистрация бюджетных кредитов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Регистрация бюджетных кредитов осуществляется: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центральным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исполнению бюджета по бюджетным кредитам за счет денег республиканского бюджета путем присвоения кредитному договору регистрационного номера и записи в книге регистрации;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местными исполнительными органами по бюджетным кредитам за счет денег местных бюджетов путем присвоения кредитному договору регистрационного номера и записи в книге регистрации.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Книга регистрации по форме, согласно приложению № 1 должна быть пронумерована, прошнурована и заверена печатью и подписями: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руководителя структурного подразделения центрального уполномоченного органа по исполнению бюджета - по бюджетным кредитам за счет денег республиканского бюджета;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руководителя местного уполномоченного органа по исполнению бюджета - по бюджетным кредитам за счет денег местных бюджетов.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При реструктуризации бюджетных кредитов или внесении изменений в кредитные договора регистрация бюджетных кредитов осуществляется с учетом соответствующих записей в книгу регистрации на основании заключенных дополнительных соглашений к кредитному договору в порядке, предусмотренном пунктом 2 настоящих Правил. 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Учет бюджетных кредитов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Учет кредитов, выданных из бюджета, ведется на основании зарегистрированного кредитного договора с целью контроля соблюдения условий кредитного договора между центральным уполномоченным органом по исполнению бюджета и получателем средств из республиканского бюджета, между местными исполнительными органами и получателем средств из соответствующего местного бюджета.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Учет кредитов, выданных из бюджета, осуществляется путем ведения реестра данных основных учетных характеристик кредитного договора в разрезе заемщиков и поверенных (агентов), согласно приложению № 2.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Учет объемов кредитов ведется на основании платежных документов.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Бюджетные кредиты, предоставленные из республиканского бюджета, подлежат учету центральным уполномоченным органом по исполнению бюджета на основании заключенных кредитных договоров, отчетности получателей средств из республиканского бюджета по освоению, погашению и обслуживанию бюджетных кредитов.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Бюджетные кредиты, предоставленные из местных бюджетов, подлежат учету местным уполномоченным органом по исполнению бюджета на основании заключенных кредитных договоров, отчетности получателей средств из соответствующих местных бюджетов по освоению, погашению и обслуживанию бюджетных кредитов. </w:t>
      </w:r>
    </w:p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Мониторинг бюджетных кредитов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Ведение мониторинга бюджетных кредитов включает: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сбор, обработку и анализ информации, представляемой администраторами бюджетных программ по освоению кредитов, банков-заемщиков, конечных заемщиков, поверенных (агентов) и финансовых агентств о ходе использования, погашения и обслуживания бюджетных кредитов, согласно приложению № 3 настоящих Правил;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контроль за своевременным погашением и обслуживанием бюджетных кредитов, а также начислением и уплатой пени за просроченную задолженность;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отслеживание и учет просроченной задолженности по бюджетным кредитам;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учет официальных курсов тенге к иностранным валютам,   </w:t>
      </w:r>
      <w:r>
        <w:rPr>
          <w:rFonts w:ascii="Times New Roman"/>
          <w:b w:val="false"/>
          <w:i w:val="false"/>
          <w:color w:val="000000"/>
          <w:sz w:val="28"/>
        </w:rPr>
        <w:t>устанавливаемых</w:t>
      </w:r>
      <w:r>
        <w:rPr>
          <w:rFonts w:ascii="Times New Roman"/>
          <w:b w:val="false"/>
          <w:i w:val="false"/>
          <w:color w:val="000000"/>
          <w:sz w:val="28"/>
        </w:rPr>
        <w:t xml:space="preserve">Национальным Банком Республики Казахстан, и учет изменения плавающих ставок заимствования при перекредитовании внешних займов Правительства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выполнение аналитических, плановых и прогнозных расчетов для целей управления бюджетными кредитами;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осуществление оценки эффективности использования бюджетных кредитов путем анализа и сопоставления учетных данных и отчетности. 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Результаты мониторинга бюджетных кредитов оформляются в виде отчетов, таблиц, диаграмм о получении, обслуживании и погашении бюджетных кредитов и текущем состоянии кредиторской задолженности, как на бумажных носителях, так и с использованием электронной системы сбора, обработки и хранения информации.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По результатам мониторинга бюджетных кредитов, суммы правительственных требований по бюджетным кредитам с учетом прекращения требований к ликвидированным предприятиям-заемщикам в соответствии с законодательством Республики Казахстан подлежат корректировке.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регистрации,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и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кредитов</w:t>
            </w:r>
          </w:p>
        </w:tc>
      </w:tr>
    </w:tbl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регистрации кредитных договоров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2699"/>
        <w:gridCol w:w="2700"/>
        <w:gridCol w:w="4202"/>
      </w:tblGrid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договора 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 и подпись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исполнителя 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регистрации,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и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кредитов</w:t>
            </w:r>
          </w:p>
        </w:tc>
      </w:tr>
    </w:tbl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</w:t>
      </w:r>
      <w:r>
        <w:br/>
      </w:r>
      <w:r>
        <w:rPr>
          <w:rFonts w:ascii="Times New Roman"/>
          <w:b/>
          <w:i w:val="false"/>
          <w:color w:val="000000"/>
        </w:rPr>
        <w:t>данных основных учетных характеристик кредитного договора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зачисления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кредита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заемщиков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дита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регистрации,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и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кредитов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ходе использования, </w:t>
      </w:r>
      <w:r>
        <w:br/>
      </w:r>
      <w:r>
        <w:rPr>
          <w:rFonts w:ascii="Times New Roman"/>
          <w:b/>
          <w:i w:val="false"/>
          <w:color w:val="000000"/>
        </w:rPr>
        <w:t>погашения и обслуживания бюджетных кредитов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5"/>
        <w:gridCol w:w="1785"/>
        <w:gridCol w:w="1786"/>
        <w:gridCol w:w="1786"/>
        <w:gridCol w:w="1585"/>
        <w:gridCol w:w="1786"/>
        <w:gridCol w:w="1787"/>
      </w:tblGrid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кредита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начало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кредита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долгу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долгу 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Заемщик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(конечный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заемщик,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поверенные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агенты)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