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bd802c" w14:textId="2bd802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дополнения и изменений в приказ Министра экономики и бюджетного планирования Республики Казахстан от 1 апреля 2009 года № 72 "Об утверждении Правил составления и представления бюджетной заявки"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экономики и бюджетного планирования Республики Казахстан от 21 сентября 2009 года № 199. Зарегистрирован в Министерстве юстиции Республики Казахстан 16 октября 2009 года № 5821. Утратил силу приказом Министра финансов Республики Казахстан от 19 мая 2010 года № 233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 силу приказом Министра финансов РК от 19.05.2010 </w:t>
      </w:r>
      <w:r>
        <w:rPr>
          <w:rFonts w:ascii="Times New Roman"/>
          <w:b w:val="false"/>
          <w:i w:val="false"/>
          <w:color w:val="ff0000"/>
          <w:sz w:val="28"/>
        </w:rPr>
        <w:t>№ 233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15.06.2010).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67 Бюджетного кодекса Республики Казахстан от 4 декабря 2008 года,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экономики и бюджетного планирования Республики Казахстан от 1 апреля 2009 года № 72 "Об утверждении Правил составления и представления бюджетной заявки" (зарегистрированный в Реестре государственной регистрации нормативных правовых актов за № 5650), с внесенными дополнениями и изменениями приказом Министра экономики и бюджетного планирования Республики Казахстан от 22 мая 2009 года </w:t>
      </w:r>
      <w:r>
        <w:rPr>
          <w:rFonts w:ascii="Times New Roman"/>
          <w:b w:val="false"/>
          <w:i w:val="false"/>
          <w:color w:val="000000"/>
          <w:sz w:val="28"/>
        </w:rPr>
        <w:t>№ 113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дополнений и изменений в приказ Министра экономики и бюджетного планирования Республики Казахстан от 1 апреля 2009 года № 72 "Об утверждении Правил составления и представления бюджетной заявки" (зарегистрированный в Реестре государственной регистрации нормативных правовых актов за № 5706) следующие дополнение и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составления и представления бюджетной заявки, утвержденных указанным приказом: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разделе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52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абзацами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"В расшифровке бюджетных инвестиционных проектов указываются: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источник финансирования (с разбивкой: республиканский бюджет, местный бюджет, внебюджетные средства, внешний заем) (графа 3);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финансирование до начала планового периода с приведением расшифровки по годам (графа 5);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общая сумма финансирования до начала планового периода на уровне инвестиционного проекта (графы 6, 7)";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(Форма 10-111) "Расчет расходов на оплату труда работников прочих государственных учреждений"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36</w:t>
      </w:r>
      <w:r>
        <w:rPr>
          <w:rFonts w:ascii="Times New Roman"/>
          <w:b w:val="false"/>
          <w:i w:val="false"/>
          <w:color w:val="000000"/>
          <w:sz w:val="28"/>
        </w:rPr>
        <w:t xml:space="preserve"> (Форма 04-141) "Расчет расходов тепла на отопление зданий, помещений для государственных учреждений с центральной системой отопления"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43</w:t>
      </w:r>
      <w:r>
        <w:rPr>
          <w:rFonts w:ascii="Times New Roman"/>
          <w:b w:val="false"/>
          <w:i w:val="false"/>
          <w:color w:val="000000"/>
          <w:sz w:val="28"/>
        </w:rPr>
        <w:t xml:space="preserve"> (Форма 01-151) "Расчет расходов на служебные командировки внутри страны"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44</w:t>
      </w:r>
      <w:r>
        <w:rPr>
          <w:rFonts w:ascii="Times New Roman"/>
          <w:b w:val="false"/>
          <w:i w:val="false"/>
          <w:color w:val="000000"/>
          <w:sz w:val="28"/>
        </w:rPr>
        <w:t xml:space="preserve"> (Форма 01-152) "Расчет расходов на служебные командировки за пределы страны"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49</w:t>
      </w:r>
      <w:r>
        <w:rPr>
          <w:rFonts w:ascii="Times New Roman"/>
          <w:b w:val="false"/>
          <w:i w:val="false"/>
          <w:color w:val="000000"/>
          <w:sz w:val="28"/>
        </w:rPr>
        <w:t xml:space="preserve"> "Сводная таблица расходов по текущим бюджетным программам и бюджетным программам развития, включающая базовые расходы и расходы на новые инициативы"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54</w:t>
      </w:r>
      <w:r>
        <w:rPr>
          <w:rFonts w:ascii="Times New Roman"/>
          <w:b w:val="false"/>
          <w:i w:val="false"/>
          <w:color w:val="000000"/>
          <w:sz w:val="28"/>
        </w:rPr>
        <w:t xml:space="preserve"> "Расшифровка бюджетных инвестиционных проектов"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методологии государственного планирования (Б. Бабажанова) совместно с Юридическим Департаментом (Д. Ешимова) обеспечить государственную регистрацию настоящего приказа в Министерстве юстиции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со дня его государственной регистрации.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                                    Б. Султанов</w:t>
      </w:r>
    </w:p>
    <w:bookmarkStart w:name="z1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приказу Министра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бюджетного планирования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сентября 2009 года № 199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"Приложение 11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составления и представления бюджетной заявки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Форма 10-111</w:t>
      </w:r>
    </w:p>
    <w:bookmarkStart w:name="z1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 
</w:t>
      </w:r>
      <w:r>
        <w:rPr>
          <w:rFonts w:ascii="Times New Roman"/>
          <w:b/>
          <w:i w:val="false"/>
          <w:color w:val="000000"/>
          <w:sz w:val="28"/>
        </w:rPr>
        <w:t xml:space="preserve"> Расчет расходов на оплату труда работников прочих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 </w:t>
      </w:r>
      <w:r>
        <w:rPr>
          <w:rFonts w:ascii="Times New Roman"/>
          <w:b/>
          <w:i w:val="false"/>
          <w:color w:val="000000"/>
          <w:sz w:val="28"/>
        </w:rPr>
        <w:t>государственных учреждений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 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Год                                                        |__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Коды</w:t>
      </w:r>
      <w:r>
        <w:rPr>
          <w:rFonts w:ascii="Times New Roman"/>
          <w:b w:val="false"/>
          <w:i w:val="false"/>
          <w:color w:val="000000"/>
          <w:sz w:val="28"/>
        </w:rPr>
        <w:t>___|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Вид данных (прогноз, план, отчет)                          |_________|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Функциональная группа                                      |_________|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Администратор программ                                     |_________|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Государственное учреждение                                 |_________|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Программа                                                  |_________|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Специфика             Оплата труда                         |___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111</w:t>
      </w:r>
      <w:r>
        <w:rPr>
          <w:rFonts w:ascii="Times New Roman"/>
          <w:b w:val="false"/>
          <w:i w:val="false"/>
          <w:color w:val="000000"/>
          <w:sz w:val="28"/>
        </w:rPr>
        <w:t>___|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90"/>
        <w:gridCol w:w="940"/>
        <w:gridCol w:w="1031"/>
        <w:gridCol w:w="958"/>
        <w:gridCol w:w="958"/>
        <w:gridCol w:w="796"/>
        <w:gridCol w:w="796"/>
        <w:gridCol w:w="808"/>
        <w:gridCol w:w="826"/>
        <w:gridCol w:w="971"/>
        <w:gridCol w:w="971"/>
        <w:gridCol w:w="1008"/>
        <w:gridCol w:w="1227"/>
      </w:tblGrid>
      <w:tr>
        <w:trPr>
          <w:trHeight w:val="510" w:hRule="atLeast"/>
        </w:trPr>
        <w:tc>
          <w:tcPr>
            <w:tcW w:w="17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ников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штатных единиц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5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7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9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свыше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гр.2+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гр.3+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...+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+гр.12</w:t>
            </w:r>
          </w:p>
        </w:tc>
      </w:tr>
      <w:tr>
        <w:trPr>
          <w:trHeight w:val="510" w:hRule="atLeast"/>
        </w:trPr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30"/>
        <w:gridCol w:w="912"/>
        <w:gridCol w:w="1123"/>
        <w:gridCol w:w="947"/>
        <w:gridCol w:w="965"/>
        <w:gridCol w:w="789"/>
        <w:gridCol w:w="824"/>
        <w:gridCol w:w="824"/>
        <w:gridCol w:w="824"/>
        <w:gridCol w:w="1000"/>
        <w:gridCol w:w="983"/>
        <w:gridCol w:w="930"/>
        <w:gridCol w:w="1229"/>
      </w:tblGrid>
      <w:tr>
        <w:trPr>
          <w:trHeight w:val="510" w:hRule="atLeast"/>
        </w:trPr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измерения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28"/>
        <w:gridCol w:w="1316"/>
        <w:gridCol w:w="1337"/>
        <w:gridCol w:w="1551"/>
        <w:gridCol w:w="1273"/>
        <w:gridCol w:w="1466"/>
        <w:gridCol w:w="1039"/>
        <w:gridCol w:w="1594"/>
        <w:gridCol w:w="1402"/>
        <w:gridCol w:w="1254"/>
      </w:tblGrid>
      <w:tr>
        <w:trPr>
          <w:trHeight w:val="30" w:hRule="atLeast"/>
        </w:trPr>
        <w:tc>
          <w:tcPr>
            <w:tcW w:w="18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окладов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месяц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(гр.2х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оклад 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коэфф.+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...+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оклад 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коэфф.)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/1000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Доплаты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особые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Работникам,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занятым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тяжелых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(особо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тяжелых)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работах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работах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вредными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(особо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вредными)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опасными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(особо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опасными)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ученую степень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совмещение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(расширение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ния)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временно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лата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Кол-во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допла-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Кол-во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допла-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(МРЗП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 гр.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/1000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Кол-во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допла-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0" w:hRule="atLeast"/>
        </w:trPr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54"/>
        <w:gridCol w:w="1334"/>
        <w:gridCol w:w="1356"/>
        <w:gridCol w:w="1572"/>
        <w:gridCol w:w="1291"/>
        <w:gridCol w:w="1291"/>
        <w:gridCol w:w="1053"/>
        <w:gridCol w:w="1616"/>
        <w:gridCol w:w="1422"/>
        <w:gridCol w:w="1271"/>
      </w:tblGrid>
      <w:tr>
        <w:trPr>
          <w:trHeight w:val="30" w:hRule="atLeast"/>
        </w:trPr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коэф.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87"/>
        <w:gridCol w:w="1396"/>
        <w:gridCol w:w="2135"/>
        <w:gridCol w:w="1540"/>
        <w:gridCol w:w="1730"/>
        <w:gridCol w:w="1540"/>
        <w:gridCol w:w="1778"/>
        <w:gridCol w:w="1994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Доплаты</w:t>
            </w:r>
          </w:p>
        </w:tc>
      </w:tr>
      <w:tr>
        <w:trPr>
          <w:trHeight w:val="177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классный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работу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ночное время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работу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праздничные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выходные дни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сверхурочную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работу</w:t>
            </w:r>
          </w:p>
        </w:tc>
      </w:tr>
      <w:tr>
        <w:trPr>
          <w:trHeight w:val="4350" w:hRule="atLeast"/>
        </w:trPr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Кол-во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которым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новлена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доплата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Кол-во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которым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доплата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Кол-во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нолена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допла-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Кол-во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которым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доплата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465" w:hRule="atLeast"/>
        </w:trPr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87"/>
        <w:gridCol w:w="1396"/>
        <w:gridCol w:w="2135"/>
        <w:gridCol w:w="1540"/>
        <w:gridCol w:w="1730"/>
        <w:gridCol w:w="1540"/>
        <w:gridCol w:w="1778"/>
        <w:gridCol w:w="1994"/>
      </w:tblGrid>
      <w:tr>
        <w:trPr>
          <w:trHeight w:val="465" w:hRule="atLeast"/>
        </w:trPr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74"/>
        <w:gridCol w:w="1128"/>
        <w:gridCol w:w="1671"/>
        <w:gridCol w:w="1486"/>
        <w:gridCol w:w="1336"/>
        <w:gridCol w:w="1657"/>
        <w:gridCol w:w="959"/>
        <w:gridCol w:w="1480"/>
        <w:gridCol w:w="1468"/>
        <w:gridCol w:w="1261"/>
      </w:tblGrid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77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Дополнительная оплата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труда за проживание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радиационного риска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Коэффициент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проживание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зонах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экологичес-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бедствия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квалифи-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кационную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категорию</w:t>
            </w:r>
          </w:p>
        </w:tc>
        <w:tc>
          <w:tcPr>
            <w:tcW w:w="14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(гр.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16+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гр.18+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гр.21+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гр.23+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гр.25+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гр.27+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гр.29+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гр.31+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гр.34+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гр.36+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гр.38)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боевой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готовности</w:t>
            </w:r>
          </w:p>
        </w:tc>
      </w:tr>
      <w:tr>
        <w:trPr>
          <w:trHeight w:val="309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Кол-во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которым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новлена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доплата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(МРП 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гр.33 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гр.32)/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Кол-во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которым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доплата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Кол-во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которым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доплата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Кол-во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бавка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</w:t>
            </w:r>
          </w:p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99"/>
        <w:gridCol w:w="1139"/>
        <w:gridCol w:w="1680"/>
        <w:gridCol w:w="1352"/>
        <w:gridCol w:w="1352"/>
        <w:gridCol w:w="1681"/>
        <w:gridCol w:w="966"/>
        <w:gridCol w:w="1488"/>
        <w:gridCol w:w="1488"/>
        <w:gridCol w:w="1275"/>
      </w:tblGrid>
      <w:tr>
        <w:trPr>
          <w:trHeight w:val="30" w:hRule="atLeast"/>
        </w:trPr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коэф.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51"/>
        <w:gridCol w:w="1444"/>
        <w:gridCol w:w="1974"/>
        <w:gridCol w:w="1421"/>
        <w:gridCol w:w="2228"/>
        <w:gridCol w:w="1421"/>
        <w:gridCol w:w="1975"/>
        <w:gridCol w:w="1446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Надбавки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несение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боевого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дежурства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особые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прыжки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парашютом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постоянную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готовность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выезду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чрезвычайные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спасательных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неотложных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</w:t>
            </w:r>
          </w:p>
        </w:tc>
      </w:tr>
      <w:tr>
        <w:trPr>
          <w:trHeight w:val="30" w:hRule="atLeast"/>
        </w:trPr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Кол-во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которым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надбавка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Кол-во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которым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новлена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бавка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Кол-во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которым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надбавка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Кол-во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которым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надбавка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0" w:hRule="atLeast"/>
        </w:trPr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51"/>
        <w:gridCol w:w="1444"/>
        <w:gridCol w:w="1974"/>
        <w:gridCol w:w="1421"/>
        <w:gridCol w:w="2228"/>
        <w:gridCol w:w="1421"/>
        <w:gridCol w:w="1975"/>
        <w:gridCol w:w="1446"/>
      </w:tblGrid>
      <w:tr>
        <w:trPr>
          <w:trHeight w:val="30" w:hRule="atLeast"/>
        </w:trPr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54"/>
        <w:gridCol w:w="1422"/>
        <w:gridCol w:w="1888"/>
        <w:gridCol w:w="1558"/>
        <w:gridCol w:w="2238"/>
        <w:gridCol w:w="1267"/>
        <w:gridCol w:w="2005"/>
        <w:gridCol w:w="1248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Надбавки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классность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выслугу лет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работу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службах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шифровальной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операторское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сохранности</w:t>
            </w:r>
          </w:p>
        </w:tc>
      </w:tr>
      <w:tr>
        <w:trPr>
          <w:trHeight w:val="30" w:hRule="atLeast"/>
        </w:trPr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Кол-во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которым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надбавка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Кол-во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которым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надбавка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Кол-во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которым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надбавка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Кол-во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которым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надбавка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0" w:hRule="atLeast"/>
        </w:trPr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15"/>
        <w:gridCol w:w="1454"/>
        <w:gridCol w:w="1595"/>
        <w:gridCol w:w="1595"/>
        <w:gridCol w:w="2295"/>
        <w:gridCol w:w="1294"/>
        <w:gridCol w:w="2056"/>
        <w:gridCol w:w="1276"/>
      </w:tblGrid>
      <w:tr>
        <w:trPr>
          <w:trHeight w:val="30" w:hRule="atLeast"/>
        </w:trPr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90"/>
        <w:gridCol w:w="1916"/>
        <w:gridCol w:w="3737"/>
        <w:gridCol w:w="283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77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экспедирование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корреспонденции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периодической печати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работу, направленную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учреждения,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в практике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передовых методов,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высокие достижения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работе, выполнение особо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важных или срочных работ,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сложность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напряженность в труде</w:t>
            </w:r>
          </w:p>
        </w:tc>
      </w:tr>
      <w:tr>
        <w:trPr>
          <w:trHeight w:val="1875" w:hRule="atLeast"/>
        </w:trPr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Кол-во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которым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надбавка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Кол-во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которым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надбавка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0" w:hRule="atLeast"/>
        </w:trPr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74"/>
        <w:gridCol w:w="2054"/>
        <w:gridCol w:w="3436"/>
        <w:gridCol w:w="3036"/>
      </w:tblGrid>
      <w:tr>
        <w:trPr>
          <w:trHeight w:val="30" w:hRule="atLeast"/>
        </w:trPr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12"/>
        <w:gridCol w:w="1204"/>
        <w:gridCol w:w="1917"/>
        <w:gridCol w:w="967"/>
        <w:gridCol w:w="2157"/>
        <w:gridCol w:w="1920"/>
        <w:gridCol w:w="1920"/>
        <w:gridCol w:w="1683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Надбавки</w:t>
            </w:r>
          </w:p>
        </w:tc>
        <w:tc>
          <w:tcPr>
            <w:tcW w:w="19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заработ-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месяц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(гр.14+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гр.39+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гр.67)</w:t>
            </w:r>
          </w:p>
        </w:tc>
        <w:tc>
          <w:tcPr>
            <w:tcW w:w="16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заработ-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гр.68х12</w:t>
            </w:r>
          </w:p>
        </w:tc>
      </w:tr>
      <w:tr>
        <w:trPr>
          <w:trHeight w:val="177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ное мастерство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почетное звание</w:t>
            </w:r>
          </w:p>
        </w:tc>
        <w:tc>
          <w:tcPr>
            <w:tcW w:w="19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надбавок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месяц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(гр.41+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гр.43+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гр.45+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гр.47+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гр.49+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гр.51+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гр.53+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гр.55+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гр.57+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гр.59+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гр.61+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гр.63+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гр.66)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75" w:hRule="atLeast"/>
        </w:trPr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Кол-во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которым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надбавка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Кол-во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которым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надбавка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(МРП 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гр.64 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гр.65)/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15"/>
        <w:gridCol w:w="1204"/>
        <w:gridCol w:w="1918"/>
        <w:gridCol w:w="967"/>
        <w:gridCol w:w="2157"/>
        <w:gridCol w:w="1919"/>
        <w:gridCol w:w="1919"/>
        <w:gridCol w:w="1681"/>
      </w:tblGrid>
      <w:tr>
        <w:trPr>
          <w:trHeight w:val="30" w:hRule="atLeast"/>
        </w:trPr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коэф.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Ответственный секретарь (руководитель) администратора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республиканских бюджетных программ или руководитель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администратора местных бюджетных программ/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государственного </w:t>
      </w:r>
      <w:r>
        <w:rPr>
          <w:rFonts w:ascii="Times New Roman"/>
          <w:b/>
          <w:i w:val="false"/>
          <w:color w:val="000000"/>
          <w:sz w:val="28"/>
        </w:rPr>
        <w:t>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Главный бухгалтер (нач.ФЭО)"</w:t>
      </w:r>
    </w:p>
    <w:bookmarkStart w:name="z1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приказу Министра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бюджетного планирования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сентября 2009 года № 199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"Приложение 36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составления и представления бюджетной заявки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Форма 04-141</w:t>
      </w:r>
    </w:p>
    <w:bookmarkStart w:name="z1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  
</w:t>
      </w:r>
      <w:r>
        <w:rPr>
          <w:rFonts w:ascii="Times New Roman"/>
          <w:b/>
          <w:i w:val="false"/>
          <w:color w:val="000000"/>
          <w:sz w:val="28"/>
        </w:rPr>
        <w:t xml:space="preserve"> Расчет расходов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 </w:t>
      </w:r>
      <w:r>
        <w:rPr>
          <w:rFonts w:ascii="Times New Roman"/>
          <w:b/>
          <w:i w:val="false"/>
          <w:color w:val="000000"/>
          <w:sz w:val="28"/>
        </w:rPr>
        <w:t>тепла на отопление зданий, помещений для государственных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 </w:t>
      </w:r>
      <w:r>
        <w:rPr>
          <w:rFonts w:ascii="Times New Roman"/>
          <w:b/>
          <w:i w:val="false"/>
          <w:color w:val="000000"/>
          <w:sz w:val="28"/>
        </w:rPr>
        <w:t>учреждений с центральной системой отопления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 ____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Коды</w:t>
      </w:r>
      <w:r>
        <w:rPr>
          <w:rFonts w:ascii="Times New Roman"/>
          <w:b w:val="false"/>
          <w:i w:val="false"/>
          <w:color w:val="000000"/>
          <w:sz w:val="28"/>
        </w:rPr>
        <w:t>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Год                                               |____________|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Вид данных                                        |____________|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Функциональная группа                             |____________|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Администратор программ                            |____________|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Государственное учреждение                        |____________|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Программа                                         |____________|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Специфика         Оплата коммунальных услуг       |____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141</w:t>
      </w:r>
      <w:r>
        <w:rPr>
          <w:rFonts w:ascii="Times New Roman"/>
          <w:b w:val="false"/>
          <w:i w:val="false"/>
          <w:color w:val="000000"/>
          <w:sz w:val="28"/>
        </w:rPr>
        <w:t>_____|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93"/>
        <w:gridCol w:w="2413"/>
        <w:gridCol w:w="2913"/>
        <w:gridCol w:w="2973"/>
        <w:gridCol w:w="2213"/>
      </w:tblGrid>
      <w:tr>
        <w:trPr>
          <w:trHeight w:val="30" w:hRule="atLeast"/>
        </w:trPr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Отапли-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ваемая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тепло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(куб.м)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месяц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затрат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отапливаемую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(гр.1 х гр.2)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отопительного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сезона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(гр.3 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гр.4)/1000</w:t>
            </w:r>
          </w:p>
        </w:tc>
      </w:tr>
      <w:tr>
        <w:trPr>
          <w:trHeight w:val="30" w:hRule="atLeast"/>
        </w:trPr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78"/>
        <w:gridCol w:w="2397"/>
        <w:gridCol w:w="3053"/>
        <w:gridCol w:w="2993"/>
        <w:gridCol w:w="2259"/>
      </w:tblGrid>
      <w:tr>
        <w:trPr>
          <w:trHeight w:val="30" w:hRule="atLeast"/>
        </w:trPr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кв.м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(куб.м)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Итого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Ответственный секретарь (руководитель) администратора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республиканских бюджетных программ или руководитель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администратора местных бюджетных программ/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государственного </w:t>
      </w:r>
      <w:r>
        <w:rPr>
          <w:rFonts w:ascii="Times New Roman"/>
          <w:b/>
          <w:i w:val="false"/>
          <w:color w:val="000000"/>
          <w:sz w:val="28"/>
        </w:rPr>
        <w:t>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Главный бухгалтер (нач.ФЭО)"</w:t>
      </w:r>
    </w:p>
    <w:bookmarkStart w:name="z1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приказу Министра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бюджетного планирована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сентября 2009 года № 199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"Приложение 43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составления и представления бюджетной заявки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Форма 01-151</w:t>
      </w:r>
    </w:p>
    <w:bookmarkStart w:name="z1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  
</w:t>
      </w:r>
      <w:r>
        <w:rPr>
          <w:rFonts w:ascii="Times New Roman"/>
          <w:b/>
          <w:i w:val="false"/>
          <w:color w:val="000000"/>
          <w:sz w:val="28"/>
        </w:rPr>
        <w:t xml:space="preserve"> Расчет расходов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 </w:t>
      </w:r>
      <w:r>
        <w:rPr>
          <w:rFonts w:ascii="Times New Roman"/>
          <w:b/>
          <w:i w:val="false"/>
          <w:color w:val="000000"/>
          <w:sz w:val="28"/>
        </w:rPr>
        <w:t>на служебные командировки внутри страны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 ____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Коды</w:t>
      </w:r>
      <w:r>
        <w:rPr>
          <w:rFonts w:ascii="Times New Roman"/>
          <w:b w:val="false"/>
          <w:i w:val="false"/>
          <w:color w:val="000000"/>
          <w:sz w:val="28"/>
        </w:rPr>
        <w:t>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Год                                                      |____________|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Вид данных (прогноз, план, отчет)                        |____________|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Функциональная группа                                    |____________|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Администратор программ                                   |____________|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Государственное учреждение                               |____________|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Программа                                                |____________|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Специфика      Командировки и служебные                  |____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151</w:t>
      </w:r>
      <w:r>
        <w:rPr>
          <w:rFonts w:ascii="Times New Roman"/>
          <w:b w:val="false"/>
          <w:i w:val="false"/>
          <w:color w:val="000000"/>
          <w:sz w:val="28"/>
        </w:rPr>
        <w:t>_____|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разъезды внутри страны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11"/>
        <w:gridCol w:w="1677"/>
        <w:gridCol w:w="2166"/>
        <w:gridCol w:w="2167"/>
        <w:gridCol w:w="2165"/>
        <w:gridCol w:w="1911"/>
        <w:gridCol w:w="2183"/>
      </w:tblGrid>
      <w:tr>
        <w:trPr>
          <w:trHeight w:val="30" w:hRule="atLeast"/>
        </w:trPr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суточных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чел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(2 х МРП)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(тенге)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найму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сутки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чел.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(тенге)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довое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человеко/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дней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суточных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(чел/дн)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довое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человеко/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дней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найму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(чел/дн)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довое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(чел)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проезда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(тенге)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(гр.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хгр.3+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гр.2х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гр.4+гр.5х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гр.6)/1000</w:t>
            </w:r>
          </w:p>
        </w:tc>
      </w:tr>
      <w:tr>
        <w:trPr>
          <w:trHeight w:val="30" w:hRule="atLeast"/>
        </w:trPr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Ответственный секретарь (руководитель) администратора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республиканских бюджетных программ или руководитель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администратора местных бюджетных программ /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государственного </w:t>
      </w:r>
      <w:r>
        <w:rPr>
          <w:rFonts w:ascii="Times New Roman"/>
          <w:b/>
          <w:i w:val="false"/>
          <w:color w:val="000000"/>
          <w:sz w:val="28"/>
        </w:rPr>
        <w:t>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Главный бухгалтер (нач.ФЭО)"</w:t>
      </w:r>
    </w:p>
    <w:bookmarkStart w:name="z1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приказу Министра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бюджетного планирования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сентября 2009 года № 199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"Приложение 44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составления и представления бюджетной заявки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Форма 01-152</w:t>
      </w:r>
    </w:p>
    <w:bookmarkStart w:name="z2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  
</w:t>
      </w:r>
      <w:r>
        <w:rPr>
          <w:rFonts w:ascii="Times New Roman"/>
          <w:b/>
          <w:i w:val="false"/>
          <w:color w:val="000000"/>
          <w:sz w:val="28"/>
        </w:rPr>
        <w:t xml:space="preserve"> Расчет расходов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 </w:t>
      </w:r>
      <w:r>
        <w:rPr>
          <w:rFonts w:ascii="Times New Roman"/>
          <w:b/>
          <w:i w:val="false"/>
          <w:color w:val="000000"/>
          <w:sz w:val="28"/>
        </w:rPr>
        <w:t>на служебные командировки за пределы страны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 ____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Коды</w:t>
      </w:r>
      <w:r>
        <w:rPr>
          <w:rFonts w:ascii="Times New Roman"/>
          <w:b w:val="false"/>
          <w:i w:val="false"/>
          <w:color w:val="000000"/>
          <w:sz w:val="28"/>
        </w:rPr>
        <w:t>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Год                                                     |____________|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Вид данных (прогноз, план, отчет)                       |____________|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Функциональная группа                                   |____________|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Администратор программ                                  |____________|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Государственное учреждение                              |____________|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Программа                                               |____________|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Специфика       Командировки и служебные                |____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152</w:t>
      </w:r>
      <w:r>
        <w:rPr>
          <w:rFonts w:ascii="Times New Roman"/>
          <w:b w:val="false"/>
          <w:i w:val="false"/>
          <w:color w:val="000000"/>
          <w:sz w:val="28"/>
        </w:rPr>
        <w:t>_____|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разъезды за пределы страны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43"/>
        <w:gridCol w:w="1922"/>
        <w:gridCol w:w="1903"/>
        <w:gridCol w:w="2023"/>
        <w:gridCol w:w="2062"/>
        <w:gridCol w:w="1963"/>
        <w:gridCol w:w="2444"/>
      </w:tblGrid>
      <w:tr>
        <w:trPr>
          <w:trHeight w:val="2190" w:hRule="atLeast"/>
        </w:trPr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суточных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чел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(2х МРП)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(тенге)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найму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сутки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чел.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(тенге)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человеко/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дней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суточных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(чел/дн)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человеко/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дней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найму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(чел/дн)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(чел)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проезда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(тенге)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(гр.1хгр.3+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гр.2х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гр.4+гр.5х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гр.6)/1000</w:t>
            </w:r>
          </w:p>
        </w:tc>
      </w:tr>
      <w:tr>
        <w:trPr>
          <w:trHeight w:val="30" w:hRule="atLeast"/>
        </w:trPr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Ответственный секретарь (руководитель) администратора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республиканских бюджетных программ или руководитель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администратора местных бюджетных программ/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государственного </w:t>
      </w:r>
      <w:r>
        <w:rPr>
          <w:rFonts w:ascii="Times New Roman"/>
          <w:b/>
          <w:i w:val="false"/>
          <w:color w:val="000000"/>
          <w:sz w:val="28"/>
        </w:rPr>
        <w:t>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Главный бухгалтер (нач.ФЭО)"</w:t>
      </w:r>
    </w:p>
    <w:bookmarkStart w:name="z2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5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приказу Министра экономики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бюджетного планирования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сентября 2009 года № 199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"Приложение 49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составления и представления бюджетной заявки</w:t>
      </w:r>
    </w:p>
    <w:bookmarkStart w:name="z2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 
</w:t>
      </w:r>
      <w:r>
        <w:rPr>
          <w:rFonts w:ascii="Times New Roman"/>
          <w:b/>
          <w:i w:val="false"/>
          <w:color w:val="000000"/>
          <w:sz w:val="28"/>
        </w:rPr>
        <w:t xml:space="preserve"> Сводная таблица расходов по текущим бюджетным программам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 </w:t>
      </w:r>
      <w:r>
        <w:rPr>
          <w:rFonts w:ascii="Times New Roman"/>
          <w:b/>
          <w:i w:val="false"/>
          <w:color w:val="000000"/>
          <w:sz w:val="28"/>
        </w:rPr>
        <w:t xml:space="preserve">и </w:t>
      </w:r>
      <w:r>
        <w:rPr>
          <w:rFonts w:ascii="Times New Roman"/>
          <w:b/>
          <w:i w:val="false"/>
          <w:color w:val="000000"/>
          <w:sz w:val="28"/>
        </w:rPr>
        <w:t>бюджетным программам развития, включающая базовые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 </w:t>
      </w:r>
      <w:r>
        <w:rPr>
          <w:rFonts w:ascii="Times New Roman"/>
          <w:b/>
          <w:i w:val="false"/>
          <w:color w:val="000000"/>
          <w:sz w:val="28"/>
        </w:rPr>
        <w:t xml:space="preserve">расходы и </w:t>
      </w:r>
      <w:r>
        <w:rPr>
          <w:rFonts w:ascii="Times New Roman"/>
          <w:b/>
          <w:i w:val="false"/>
          <w:color w:val="000000"/>
          <w:sz w:val="28"/>
        </w:rPr>
        <w:t>расходы на новые инициативы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 ____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Коды</w:t>
      </w:r>
      <w:r>
        <w:rPr>
          <w:rFonts w:ascii="Times New Roman"/>
          <w:b w:val="false"/>
          <w:i w:val="false"/>
          <w:color w:val="000000"/>
          <w:sz w:val="28"/>
        </w:rPr>
        <w:t>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Плановый период                                          |____________|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Функциональная группа                                    |____________|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Администратор программ                                   |____________|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Государственное учреждение                               |____________|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78"/>
        <w:gridCol w:w="1898"/>
        <w:gridCol w:w="1680"/>
        <w:gridCol w:w="1681"/>
        <w:gridCol w:w="1681"/>
        <w:gridCol w:w="1681"/>
        <w:gridCol w:w="1681"/>
      </w:tblGrid>
      <w:tr>
        <w:trPr>
          <w:trHeight w:val="30" w:hRule="atLeast"/>
        </w:trPr>
        <w:tc>
          <w:tcPr>
            <w:tcW w:w="3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Предыдущий плановый период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Планируемый плановый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1-ый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предыду-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периода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2-ой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предыду-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периода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3-ий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предыду-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периода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1-ый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периода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2-ой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периода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3-ий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периода</w:t>
            </w:r>
          </w:p>
        </w:tc>
      </w:tr>
      <w:tr>
        <w:trPr>
          <w:trHeight w:val="30" w:hRule="atLeast"/>
        </w:trPr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(тыс.тенге)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текущие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программы, всего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них: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базовые расходы,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программам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на новые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инициативы, всего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программам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бюджетные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 развития,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них: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базовые расходы,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программам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на новые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инициативы, всего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программам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Ответственный секретарь (руководитель) администратора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республиканских бюджетных программ или руководитель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администратора местных бюджетных программ/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государственного </w:t>
      </w:r>
      <w:r>
        <w:rPr>
          <w:rFonts w:ascii="Times New Roman"/>
          <w:b/>
          <w:i w:val="false"/>
          <w:color w:val="000000"/>
          <w:sz w:val="28"/>
        </w:rPr>
        <w:t>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Главный бухгалтер (нач.ФЭО)"</w:t>
      </w:r>
    </w:p>
    <w:bookmarkStart w:name="z2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6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приказу Министра экономики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бюджетного планирования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сентября 2009 года № 199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"Приложение 54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составления и представления бюджетной заявки</w:t>
      </w:r>
    </w:p>
    <w:bookmarkStart w:name="z2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 
</w:t>
      </w:r>
      <w:r>
        <w:rPr>
          <w:rFonts w:ascii="Times New Roman"/>
          <w:b/>
          <w:i w:val="false"/>
          <w:color w:val="000000"/>
          <w:sz w:val="28"/>
        </w:rPr>
        <w:t xml:space="preserve"> Расшифровка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 </w:t>
      </w:r>
      <w:r>
        <w:rPr>
          <w:rFonts w:ascii="Times New Roman"/>
          <w:b/>
          <w:i w:val="false"/>
          <w:color w:val="000000"/>
          <w:sz w:val="28"/>
        </w:rPr>
        <w:t>бюджетных инвестиционных проектов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 _____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Коды</w:t>
      </w:r>
      <w:r>
        <w:rPr>
          <w:rFonts w:ascii="Times New Roman"/>
          <w:b w:val="false"/>
          <w:i w:val="false"/>
          <w:color w:val="000000"/>
          <w:sz w:val="28"/>
        </w:rPr>
        <w:t>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Год                                                  |______________|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Вид данных (прогноз, план, отчет)                    |______________|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Функциональная группа                                |______________|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Администратор программ                               |______________|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Государственное учреждение                           |______________|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Программа                                            |______________|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Подпрограмма                                         |______________|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 тыс. тенге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41"/>
        <w:gridCol w:w="1702"/>
        <w:gridCol w:w="2159"/>
        <w:gridCol w:w="2159"/>
        <w:gridCol w:w="1107"/>
        <w:gridCol w:w="1147"/>
        <w:gridCol w:w="1365"/>
      </w:tblGrid>
      <w:tr>
        <w:trPr>
          <w:trHeight w:val="30" w:hRule="atLeast"/>
        </w:trPr>
        <w:tc>
          <w:tcPr>
            <w:tcW w:w="43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7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зации</w:t>
            </w:r>
          </w:p>
        </w:tc>
        <w:tc>
          <w:tcPr>
            <w:tcW w:w="21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разбивкой)</w:t>
            </w:r>
          </w:p>
        </w:tc>
        <w:tc>
          <w:tcPr>
            <w:tcW w:w="21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тенге)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начала планового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периода 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годам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отчет*</w:t>
            </w:r>
          </w:p>
        </w:tc>
      </w:tr>
      <w:tr>
        <w:trPr>
          <w:trHeight w:val="30" w:hRule="atLeast"/>
        </w:trPr>
        <w:tc>
          <w:tcPr>
            <w:tcW w:w="4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4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Месторасположение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проекта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инвестиционным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проектам: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89"/>
        <w:gridCol w:w="1730"/>
        <w:gridCol w:w="1691"/>
        <w:gridCol w:w="1927"/>
        <w:gridCol w:w="6903"/>
      </w:tblGrid>
      <w:tr>
        <w:trPr>
          <w:trHeight w:val="118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на плановый период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(тыс. тенге)</w:t>
            </w:r>
          </w:p>
        </w:tc>
        <w:tc>
          <w:tcPr>
            <w:tcW w:w="19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периода</w:t>
            </w:r>
          </w:p>
        </w:tc>
        <w:tc>
          <w:tcPr>
            <w:tcW w:w="6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Перечень предоставляемой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документации**</w:t>
            </w:r>
          </w:p>
        </w:tc>
      </w:tr>
      <w:tr>
        <w:trPr>
          <w:trHeight w:val="1185" w:hRule="atLeast"/>
        </w:trPr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1-й год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2-й год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3-й 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240" w:hRule="atLeast"/>
        </w:trPr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540" w:hRule="atLeast"/>
        </w:trPr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Указать следующее: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Наличие ТЭО, за исключением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БИП, не требующих разработки ТЭО;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Положительное заключение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экономической экспертизы по ТЭО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БИП, отраслевое заключение.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Типовой проект.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Номер и дата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экспертизы на ПСД, стоимость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экспертизе на ПСД;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 разработки ПСД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источник финансирования.</w:t>
            </w:r>
          </w:p>
        </w:tc>
      </w:tr>
      <w:tr>
        <w:trPr>
          <w:trHeight w:val="945" w:hRule="atLeast"/>
        </w:trPr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соглашения о займе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(номер и дата)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Ответственный секретарь (руководитель) администратора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республиканских бюджетных программ или руководитель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администратора местных бюджетных программ/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государственного </w:t>
      </w:r>
      <w:r>
        <w:rPr>
          <w:rFonts w:ascii="Times New Roman"/>
          <w:b/>
          <w:i w:val="false"/>
          <w:color w:val="000000"/>
          <w:sz w:val="28"/>
        </w:rPr>
        <w:t>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Главный бухгалтер (нач.ФЭО)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Примечание: ** Согласно постановлению Правительства "Об утверждении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Правил рассмотрения, отбора, мониторинга и оценки реализации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бюджетных инвестиционных проектов", с указанием реквизитов.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* Отчетные данные на последнюю дату"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