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afdc" w14:textId="bbba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городе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12 февраля 2009 года № С-20/5. Зарегистрировано Управлением юстиции города Кокшетау Акмолинской области 18 февраля 2009 года № 1-1-99. Утратило силу решением Кокшетауского городского маслихата Акмолинской области от 30 марта 2015 года № С-36/2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Кокшетауского городского маслихата Акмолинской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№ С-36/2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Казахстан»,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дополнительного регламентирования порядка проведения мирных собраний, митингов, шествий, пикетов и демонстраций определить местом проведения мирных собраний, митингов, шествий, пикетов и демонстраций в городе Кокшетау парк культуры и отдыха «Кокшетаусельстрой № 2» на пересечении улиц Смагула Садуакасова и Ш.Кусаинова.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Кокшетауского городского маслихата от 21 октября 2005 года № С-25/6 «Об определении мест проведения собраний, митингов, шествий, пикетов и демонстраций в городе Кокшетау» (зарегистрировано в Региональном реестре государственной регистрации нормативных правовых актов за номером 1-1-22, опубликовано в газетах: «Кокшетау» и «Степной маяк» от 27 октября 2005 года № 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20-ой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А.Баймагамбетов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четвертого созыва          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                                   Б.Сапаров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