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fc3b" w14:textId="2e4f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образования, культуры и социального обеспечения, работающих в аульной (сельской) местности Аршалынского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10 августа 2009 года № А-528. Зарегистрировано Управлением юстиции Аршалынского района Акмолинской области 17 сентября 2009 года № 1-4-155. Утратило силу постановлением акимата Аршалынского района Акмолинской области от 21 января 2014 года № А-32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Аршалынского района Акмолинской области от 21.01.2014 № А-32.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на основании решения Аршалынского районного маслихата от 22 июля 2009 года № 20/12 "О согласовании перечня должностей специалистов образования, культуры и социального обеспечения, работающих в аульной (сельской) местности Аршалынского района",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образования, культуры и социального обеспечения, работающих в аульной (сельской) местности Аршалынского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Мамбетова Талгата Жанабергеновича.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района вступает в силу со дня государственной регистрации в Управлении юстиции Аршалынского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образования, культуры и</w:t>
      </w:r>
      <w:r>
        <w:br/>
      </w:r>
      <w:r>
        <w:rPr>
          <w:rFonts w:ascii="Times New Roman"/>
          <w:b/>
          <w:i w:val="false"/>
          <w:color w:val="000000"/>
        </w:rPr>
        <w:t>социального обеспечения, работающих</w:t>
      </w:r>
      <w:r>
        <w:br/>
      </w:r>
      <w:r>
        <w:rPr>
          <w:rFonts w:ascii="Times New Roman"/>
          <w:b/>
          <w:i w:val="false"/>
          <w:color w:val="000000"/>
        </w:rPr>
        <w:t>в аульной (сельской) местности</w:t>
      </w:r>
      <w:r>
        <w:br/>
      </w:r>
      <w:r>
        <w:rPr>
          <w:rFonts w:ascii="Times New Roman"/>
          <w:b/>
          <w:i w:val="false"/>
          <w:color w:val="000000"/>
        </w:rPr>
        <w:t>Аршалынского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6"/>
        <w:gridCol w:w="9734"/>
      </w:tblGrid>
      <w:tr>
        <w:trPr>
          <w:trHeight w:val="3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 всех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дошкольного государственного учреждения и 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учреждения и 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государственного учреждения и 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Вожатая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учреждения и казенного предприятия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кружка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Художник–оформитель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 по уходу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