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2f82" w14:textId="b9a2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от 10 апреля 2009 года № 77 "О реализации решения Узункольского районного маслихата от 19 декабря 2008 года № 111 "О районном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28 августа 2009 года № 201. Зарегистрировано Управлением юстиции Узункольского района Костанайской области 9 октября 2009 года № 9-19-112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 приравненных к ним" решением Узункольского районного маслихата от 19 декабря 2008 года № 111 "О районном бюджете на 2009 год" (зарегистрировано в Реестре государственной регистрации нормативных правовых актов 9-19-87 опубликовано в газете "Нұрлы жол" 15 января 2009 года)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 реализации решения Узункольского районного маслихата от 19 декабря 2008 года № 111 "О районном бюджете на 2009 год" от 10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9-19-102 опубликовано в газете "Нұрлы жол" 28 мая 2009 года) внести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11),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инвалидам и участникам Великой Отечественной войны в размере семидесяти процентов месячного расчетного показателя на бытовые нужды, установленного законом о республиканском бюджете на соответствующий год ежемесячно и двадцать семь тысяч сто тенге единовременно";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инвалидам и участникам Великой Отечественной войны на подписку периодического издания";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действия возникшие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Узункольского района                  А. Сейфуллин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