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f78b" w14:textId="39ef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зубопротезирование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Мамлютского района Северо-Казахстанской области от 14 сентября 2009 года N 17. Зарегистрировано Управлением юстиции Мамлютского района Северо-Казахстанской области 14 октября 2009 года N 13-10-89. Утратило силу - решением акима Мамлютского района Северо-Казахстанской области от 14 января 2010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Мамлютского района Северо-Казахстанской области от 14.01.2010 N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на зубопротезирование (далее – социальная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социальная помощь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размере стоимости зубопротезирования (кроме драгоценных металлов и протезов из металлокерамики, металлопластики, маталлоакрила);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оказывается за счет средств, выделенных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указанным в пункте 1 настоящего решения, постоянно проживающим на территории Мамлютского района Северо-Казахстанской области и нуждающимся в зубопротезировании.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