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dd84d" w14:textId="bddd8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29 декабря 2008 года № 13/2-IV "О бюджете города Риддера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24 июля 2009 года N 18/6-IV. Зарегистрировано управлением юстиции города Риддера Департамента юстиции Восточно-Казахстанской области 28 июля 2009 года за N 5-4-114. Утратило силу в связи с истечением срока действия - письмо аппарата маслихата города Риддера от 05 января 2010 года № 2/04-10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- (письмо аппарата маслихата города Риддера от 05.01.2010 № 2/04-10).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июля 2009 года № 14/179-IV «О внесении изменений и дополнений в решение от 19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10/129-IV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2009 год» (зарегистрировано в Реестре государственной регистрации нормативных правовых актов № 2509 от 22 июля 2009 года), Риддерский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29 декабря 2008 года № 13/2-IV «О бюджете города Риддера на 2009 год» (зарегистрировано в Реестре государственной регистрации нормативных правовых актов за № 5-4-102, опубликовано в газете «Лениногорская правда» от 16 января 2009 года № 3 с внесенными изменениями и дополнениями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19 февраля 2009 года № 15/4-IV «О внесении изменений и дополнений в решение от 29 декабря 2008 года № 13/2-IV «О бюджете города Риддера на 2009 год», зарегистрировано в Реестре государственной регистрации нормативных правовых актов за № 5-4-109, опубликовано в газете «Лениногорская правда» от 6 марта 2009 года № 10,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апреля 2009 года № 16/5-IV «О внесении изменений и дополнений в решение от 29 декабря 2008 года № 13/2-IV «О бюджете города Риддера на 2009 год», зарегистрировано в Реестре государственной регистрации нормативных правовых актов за № 5-4-111, опубликовано в газете «Лениногорская правда» от 8 мая 2009 года № 19, от 15 мая 2009 года № 20)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пункт 1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на 2009 год согласно приложению №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- 2098440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1463772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-12387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10153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- 612128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- 2207463,8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-109023,8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109023,8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пункт 2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«Установить, что поступления в городской бюджет по социальному налогу, индивидуальному подоходному налогу с доходов, облагаемых у источника выплаты и индивидуальному подоходному налогу с доходов иностранных граждан, облагаемых у источника выплаты, производятся по нормативу отчислений, установленному решением сессии областного маслихата от 19 декабря 2008 года в размере 95 процентов.»;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пункте 5 цифру «32417 тысяч тенге» заменить на цифру «31623 тысяч тенге»,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«29399 тысяч тенге» заменить на цифру «28629тысяч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«216 тысяч тенге» заменить на цифру «202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цифру «550 тысяч тенге» заменить на цифру «540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пункте 5-5 цифру «391655 тысяч тенге» заменить на «415223 тысяч тенге»,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«240238 тысяч тенге» заменить на цифру «236573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цифру «95366 тысяч тенге» заменить на цифру «122599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пункте 6 цифру «23407 тысяч тенге» заменить на «23686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приложения № 1, 2, 4, 10 изложить в новой редакции согласно приложениям № 1, 2, 3, 4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сессии             В. КЛИМОВ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 А. ЕРМАКОВ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Приложения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июля 2009 года № 18/6-IV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2008 года № 13/2-IV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928"/>
        <w:gridCol w:w="928"/>
        <w:gridCol w:w="928"/>
        <w:gridCol w:w="666"/>
        <w:gridCol w:w="6390"/>
        <w:gridCol w:w="2691"/>
      </w:tblGrid>
      <w:tr>
        <w:trPr>
          <w:trHeight w:val="5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 тенге
</w:t>
            </w:r>
          </w:p>
        </w:tc>
      </w:tr>
      <w:tr>
        <w:trPr>
          <w:trHeight w:val="54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51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51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6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4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2098440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1463772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549550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549550</w:t>
            </w:r>
          </w:p>
        </w:tc>
      </w:tr>
      <w:tr>
        <w:trPr>
          <w:trHeight w:val="66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 выплаты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451683</w:t>
            </w:r>
          </w:p>
        </w:tc>
      </w:tr>
      <w:tr>
        <w:trPr>
          <w:trHeight w:val="66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80050</w:t>
            </w:r>
          </w:p>
        </w:tc>
      </w:tr>
      <w:tr>
        <w:trPr>
          <w:trHeight w:val="66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  деятельность по разовым талонам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66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облагаемых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 выплаты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66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не облагаемых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 выплаты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437048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437048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437048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415533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151268</w:t>
            </w:r>
          </w:p>
        </w:tc>
      </w:tr>
      <w:tr>
        <w:trPr>
          <w:trHeight w:val="31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145524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222807</w:t>
            </w:r>
          </w:p>
        </w:tc>
      </w:tr>
      <w:tr>
        <w:trPr>
          <w:trHeight w:val="66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</w:t>
            </w:r>
          </w:p>
        </w:tc>
      </w:tr>
      <w:tr>
        <w:trPr>
          <w:trHeight w:val="66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202000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фонда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6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предпринимателей, частных нотариусов и адвокатов на земли населенных пунктов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14881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41278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 юридических лиц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 физических лиц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33200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товары, работы и услуги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51212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99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авиационного), реализуемый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используемый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</w:t>
            </w:r>
          </w:p>
        </w:tc>
      </w:tr>
      <w:tr>
        <w:trPr>
          <w:trHeight w:val="66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реализуемое юридическими и физическими лицами в 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  производственные нужды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35801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земельными участками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35801</w:t>
            </w:r>
          </w:p>
        </w:tc>
      </w:tr>
      <w:tr>
        <w:trPr>
          <w:trHeight w:val="66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66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юридических лиц и учетную регистрацию филиалов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представительств, а так же их перерегистрацию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6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залога 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66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66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 и сделок с ним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</w:t>
            </w:r>
          </w:p>
        </w:tc>
      </w:tr>
      <w:tr>
        <w:trPr>
          <w:trHeight w:val="99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9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взимаемые за совершение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юридически значимых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органами или  должностными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лицами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10429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</w:t>
            </w:r>
          </w:p>
        </w:tc>
      </w:tr>
      <w:tr>
        <w:trPr>
          <w:trHeight w:val="297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взимаемая с подаваемых в суд исковых заявлений, заявлений особого искового производства, 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 судебного приказа, заявлений о выдаче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листа,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 третейских (арбитражных) судов и иностранных судов,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повторной выдаче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и иных документов, за исключением государственной пошлины с подаваемых в суд исковых заявлений к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</w:t>
            </w:r>
          </w:p>
        </w:tc>
      </w:tr>
      <w:tr>
        <w:trPr>
          <w:trHeight w:val="165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взимаемая за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выдачу гражданам справок и повторных свидетельств о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свидетельств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 и восстановлением записей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132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взимаемая за 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 право выезда за границу на постоянное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приглашение в Республику Казахстан лиц из других государств, а также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эти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132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взимаемая за выдачу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визы к паспортам иностранцев и лиц без гражданства или заменяющим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 на право выезда из Республики Казахстан и въезда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Казахстан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32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взимаемая за 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  восстановлении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взимаемая за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жительства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66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 охотника и его ежегодную регистрацию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231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взимаемая за 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служебного оружия физических и юридических лиц (за исключением холодного охотничьего, сигнального,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огнестрельного бесствольного,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распылителей, аэрозольных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устройств, снаряженных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слезоточивыми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раздражающими 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дульной энергией не более 7,5 ДЖ и калибра до 4,5 мм включительно)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9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вывоз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оружия и патронов к нему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12387</w:t>
            </w:r>
          </w:p>
        </w:tc>
      </w:tr>
      <w:tr>
        <w:trPr>
          <w:trHeight w:val="34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7032</w:t>
            </w:r>
          </w:p>
        </w:tc>
      </w:tr>
      <w:tr>
        <w:trPr>
          <w:trHeight w:val="66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</w:t>
            </w:r>
          </w:p>
        </w:tc>
      </w:tr>
      <w:tr>
        <w:trPr>
          <w:trHeight w:val="66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5355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в местный бюджет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 капитала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10153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нематериальных активов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10153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34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612128</w:t>
            </w:r>
          </w:p>
        </w:tc>
      </w:tr>
      <w:tr>
        <w:trPr>
          <w:trHeight w:val="345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612128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612128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489513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73916</w:t>
            </w:r>
          </w:p>
        </w:tc>
      </w:tr>
      <w:tr>
        <w:trPr>
          <w:trHeight w:val="3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973"/>
        <w:gridCol w:w="973"/>
        <w:gridCol w:w="973"/>
        <w:gridCol w:w="699"/>
        <w:gridCol w:w="6019"/>
        <w:gridCol w:w="2847"/>
      </w:tblGrid>
      <w:tr>
        <w:trPr>
          <w:trHeight w:val="4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тыс.тенге
</w:t>
            </w:r>
          </w:p>
        </w:tc>
      </w:tr>
      <w:tr>
        <w:trPr>
          <w:trHeight w:val="48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5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АБП</w:t>
            </w:r>
          </w:p>
        </w:tc>
      </w:tr>
      <w:tr>
        <w:trPr>
          <w:trHeight w:val="45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9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55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2207463,8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 характера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95728</w:t>
            </w:r>
          </w:p>
        </w:tc>
      </w:tr>
      <w:tr>
        <w:trPr>
          <w:trHeight w:val="69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68893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10303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Депутатская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44402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44402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43262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14188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14872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14872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финансов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14058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налогообложения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разовых талонов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11963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11963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7055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чрезвычайным ситуациям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предупреждению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69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9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1158586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148713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12449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12449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136264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136264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840932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840280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766286</w:t>
            </w:r>
          </w:p>
        </w:tc>
      </w:tr>
      <w:tr>
        <w:trPr>
          <w:trHeight w:val="48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Школы-интернаты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106958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гимназии, лицеи,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профильные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школы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659328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48590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25404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168941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168941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9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149126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122599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26527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219215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195479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188990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67676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49095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защите граждан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занятости населения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рабочих мест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практики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текущих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10784</w:t>
            </w:r>
          </w:p>
        </w:tc>
      </w:tr>
      <w:tr>
        <w:trPr>
          <w:trHeight w:val="13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33225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54584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12576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13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инвалида.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5860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и 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Льготный проезд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такси) по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</w:p>
        </w:tc>
      </w:tr>
      <w:tr>
        <w:trPr>
          <w:trHeight w:val="69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социального обеспечения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23736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23736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22729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социальных выплат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422567,9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391758,9</w:t>
            </w:r>
          </w:p>
        </w:tc>
      </w:tr>
      <w:tr>
        <w:trPr>
          <w:trHeight w:val="6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281067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газификации,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</w:tr>
      <w:tr>
        <w:trPr>
          <w:trHeight w:val="99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277272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236573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40699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110691,9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110691,9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73916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36775,9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30809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2805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6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28004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захоронение безродных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126279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37952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37952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культурно-досуговой работы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37952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6671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6671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</w:tr>
      <w:tr>
        <w:trPr>
          <w:trHeight w:val="99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41086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33379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30086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народов Казахстана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7707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средства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газеты и журналы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телерадиовещание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69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40570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24985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культуры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22296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11421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внутренней политики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4164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03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7211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99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земельных отношений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9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10030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10030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строительства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градостроительства 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117818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67059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городе, города районного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37296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 значения, 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37296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37296</w:t>
            </w:r>
          </w:p>
        </w:tc>
      </w:tr>
      <w:tr>
        <w:trPr>
          <w:trHeight w:val="72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29763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29763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29763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 коммуникаций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50759</w:t>
            </w:r>
          </w:p>
        </w:tc>
      </w:tr>
      <w:tr>
        <w:trPr>
          <w:trHeight w:val="99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(города 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50759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(внутригородских)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внутрирайонных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пассажирских перевозок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99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улиц городов и 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50390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35671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39446</w:t>
            </w:r>
          </w:p>
        </w:tc>
      </w:tr>
      <w:tr>
        <w:trPr>
          <w:trHeight w:val="69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конкуренции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5122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(города 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5122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 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34324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23686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23686</w:t>
            </w:r>
          </w:p>
        </w:tc>
      </w:tr>
      <w:tr>
        <w:trPr>
          <w:trHeight w:val="99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 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для ликвидации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 территории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на неотложные затраты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на исполнение обязательств по решениям судов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</w:tr>
      <w:tr>
        <w:trPr>
          <w:trHeight w:val="6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района (города 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10638</w:t>
            </w:r>
          </w:p>
        </w:tc>
      </w:tr>
      <w:tr>
        <w:trPr>
          <w:trHeight w:val="66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 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10638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252,9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252,9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252,9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252,9</w:t>
            </w:r>
          </w:p>
        </w:tc>
      </w:tr>
      <w:tr>
        <w:trPr>
          <w:trHeight w:val="46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кредитование: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 активами: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-109023,8</w:t>
            </w:r>
          </w:p>
        </w:tc>
      </w:tr>
      <w:tr>
        <w:trPr>
          <w:trHeight w:val="34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профицита)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109023,8</w:t>
            </w:r>
          </w:p>
        </w:tc>
      </w:tr>
      <w:tr>
        <w:trPr>
          <w:trHeight w:val="3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109023,8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 А. ЕРМАКОВ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июля 2009 года № 18/6-IV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2008 года № 13/2-IV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</w:t>
      </w:r>
      <w:r>
        <w:br/>
      </w:r>
      <w:r>
        <w:rPr>
          <w:rFonts w:ascii="Times New Roman"/>
          <w:b/>
          <w:i w:val="false"/>
          <w:color w:val="000000"/>
        </w:rPr>
        <w:t>
из областного бюджета</w:t>
      </w:r>
      <w:r>
        <w:br/>
      </w:r>
      <w:r>
        <w:rPr>
          <w:rFonts w:ascii="Times New Roman"/>
          <w:b/>
          <w:i w:val="false"/>
          <w:color w:val="000000"/>
        </w:rPr>
        <w:t xml:space="preserve">
на социальную помощь отдельным категориям </w:t>
      </w:r>
      <w:r>
        <w:br/>
      </w:r>
      <w:r>
        <w:rPr>
          <w:rFonts w:ascii="Times New Roman"/>
          <w:b/>
          <w:i w:val="false"/>
          <w:color w:val="000000"/>
        </w:rPr>
        <w:t>
нуждающихся граждан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37"/>
        <w:gridCol w:w="912"/>
        <w:gridCol w:w="825"/>
        <w:gridCol w:w="737"/>
        <w:gridCol w:w="4245"/>
        <w:gridCol w:w="2097"/>
        <w:gridCol w:w="1856"/>
        <w:gridCol w:w="1878"/>
      </w:tblGrid>
      <w:tr>
        <w:trPr>
          <w:trHeight w:val="6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материальной помощи некоторым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 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ВОВ, лица прирав ненным к участни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ВОВ, семьям погибших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 служащих)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Афганис-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тане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28629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
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28260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
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13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  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зачислению, выплате и 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759"/>
        <w:gridCol w:w="781"/>
        <w:gridCol w:w="935"/>
        <w:gridCol w:w="803"/>
        <w:gridCol w:w="3326"/>
        <w:gridCol w:w="1813"/>
        <w:gridCol w:w="1637"/>
        <w:gridCol w:w="1616"/>
        <w:gridCol w:w="1638"/>
      </w:tblGrid>
      <w:tr>
        <w:trPr>
          <w:trHeight w:val="6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областью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тии)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рям, награжденным подвесками "Алтын алқа",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"Күміс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алқа"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получившим ранеезвание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Мать-героиня"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орденом "Материнская слава"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 пени</w:t>
            </w:r>
          </w:p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</w:tr>
      <w:tr>
        <w:trPr>
          <w:trHeight w:val="5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1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432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540
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432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540
</w:t>
            </w:r>
          </w:p>
        </w:tc>
      </w:tr>
      <w:tr>
        <w:trPr>
          <w:trHeight w:val="10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13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 органов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10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 А. ЕРМАКОВ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июля 2009 года № 18/6-IV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2008 года № 13/2-IV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</w:t>
      </w:r>
      <w:r>
        <w:br/>
      </w:r>
      <w:r>
        <w:rPr>
          <w:rFonts w:ascii="Times New Roman"/>
          <w:b/>
          <w:i w:val="false"/>
          <w:color w:val="000000"/>
        </w:rPr>
        <w:t>
по Пригородному сельскому округу и</w:t>
      </w:r>
      <w:r>
        <w:br/>
      </w:r>
      <w:r>
        <w:rPr>
          <w:rFonts w:ascii="Times New Roman"/>
          <w:b/>
          <w:i w:val="false"/>
          <w:color w:val="000000"/>
        </w:rPr>
        <w:t>
Ульбинскому поселковому округу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816"/>
        <w:gridCol w:w="638"/>
        <w:gridCol w:w="709"/>
        <w:gridCol w:w="4887"/>
        <w:gridCol w:w="1595"/>
        <w:gridCol w:w="2005"/>
        <w:gridCol w:w="1773"/>
      </w:tblGrid>
      <w:tr>
        <w:trPr>
          <w:trHeight w:val="6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с/округ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Ульбинс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п/округ</w:t>
            </w:r>
          </w:p>
        </w:tc>
      </w:tr>
      <w:tr>
        <w:trPr>
          <w:trHeight w:val="6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68019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25792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42227</w:t>
            </w:r>
          </w:p>
        </w:tc>
      </w:tr>
      <w:tr>
        <w:trPr>
          <w:trHeight w:val="8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городе, города районного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значения, поселка, аула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 характера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14188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8460</w:t>
            </w:r>
          </w:p>
        </w:tc>
      </w:tr>
      <w:tr>
        <w:trPr>
          <w:trHeight w:val="8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14188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8460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</w:t>
            </w:r>
          </w:p>
        </w:tc>
      </w:tr>
      <w:tr>
        <w:trPr>
          <w:trHeight w:val="5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13101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12549</w:t>
            </w:r>
          </w:p>
        </w:tc>
      </w:tr>
      <w:tr>
        <w:trPr>
          <w:trHeight w:val="5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12449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12449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обратно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(аульной) местности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629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5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1661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в населенных пунктах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5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захоронений и погребение безродных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37296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18368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18928</w:t>
            </w:r>
          </w:p>
        </w:tc>
      </w:tr>
      <w:tr>
        <w:trPr>
          <w:trHeight w:val="8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37296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18928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37296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 А. ЕРМАКОВ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июля 2009 года № 18/6-IV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2008 года № 13/2-IV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из республиканского бюджета, </w:t>
      </w:r>
      <w:r>
        <w:br/>
      </w:r>
      <w:r>
        <w:rPr>
          <w:rFonts w:ascii="Times New Roman"/>
          <w:b/>
          <w:i w:val="false"/>
          <w:color w:val="000000"/>
        </w:rPr>
        <w:t>
предусмотренных в рамках реализации стратегии</w:t>
      </w:r>
      <w:r>
        <w:br/>
      </w:r>
      <w:r>
        <w:rPr>
          <w:rFonts w:ascii="Times New Roman"/>
          <w:b/>
          <w:i w:val="false"/>
          <w:color w:val="000000"/>
        </w:rPr>
        <w:t>
региональной занятости и переподготовки кадров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614"/>
        <w:gridCol w:w="788"/>
        <w:gridCol w:w="702"/>
        <w:gridCol w:w="702"/>
        <w:gridCol w:w="2569"/>
        <w:gridCol w:w="1567"/>
        <w:gridCol w:w="1376"/>
        <w:gridCol w:w="1154"/>
        <w:gridCol w:w="1481"/>
        <w:gridCol w:w="1549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населе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</w:p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итеку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гихсоци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объе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</w:t>
            </w:r>
          </w:p>
        </w:tc>
      </w:tr>
      <w:tr>
        <w:trPr>
          <w:trHeight w:val="2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236573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35671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142979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122599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20380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коммунальное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236573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Коммунальное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236573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 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ассажирско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 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бильных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236573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 и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 вки кадров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236573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 канского бюджета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236573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 ции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35671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транспорта 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 ций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35671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 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 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транспорта 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 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35671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 товки кадров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 канского бюджета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122599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122599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122599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 товки кадров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122599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 канского бюджета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122599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 ство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20380</w:t>
            </w:r>
          </w:p>
        </w:tc>
      </w:tr>
      <w:tr>
        <w:trPr>
          <w:trHeight w:val="88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 цион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20380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20380</w:t>
            </w:r>
          </w:p>
        </w:tc>
      </w:tr>
      <w:tr>
        <w:trPr>
          <w:trHeight w:val="11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 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</w:t>
            </w:r>
          </w:p>
        </w:tc>
      </w:tr>
      <w:tr>
        <w:trPr>
          <w:trHeight w:val="57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 канского бюджета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 А. ЕРМАКОВ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