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49e0" w14:textId="c7c4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5 июня 2009 года N 495. Зарегистрировано Управлением юстиции Шемонаихинского района Департамента юстиции Восточно-Казахстанской области 16 июня 2009 года N 5-19-99. Утратило силу в связи с истечением срока действия - письмо акимата Шемонаихинского района от 15 января 2010 года № 2/83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  (письмо акимата Шемонаихинского района от 15.01.2010 № 2/837).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граждан из целевых групп населения (далее -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ГУ «Отделом занятости и социальных программ Шемонаихинского района» (далее - Отдел). Договор должен содержать обязанности сторон, виды, обьемы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трудоустоенного на социальное рабочее место по Программе занятости, частично возмещаются из средств соответствующего местного бюджета,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Средняя заработная плата граждан из целевых групп, трудоустоенных на социальные рабочие места в рамках «Дорожной карты», будет составлять 30 000 тенге, из них 15 000 тенге за счет средств Республиканского бюджета, 15 000 тенге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труда определяются трудовым договором, заключенным между работодателем и гражданином из целевых групп, трудоустроенным на социальное рабочее место,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01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Желдыбаева М.Е.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 Г. Ермолаев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