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2499" w14:textId="4f52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надзору финансового рынка и финансовых
организаций от 25 февраля 2006 года № 55 "Об установлении минимального
рейтинга для юридических лиц, необходимость наличия которого требуется в соответствии с законодательством Республики Казахстан, регулирующим
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№ 304"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
и надзору финансового рынка и финансовых организаций от 3 сентября 2010
года № 129. Зарегистрировано в Министерстве юстиции Республики Казахстан
11 октября 2010 года № 6544. Утратило силу постановлением Правления Национального Банка Республики Казахстан от 24 декабря 2012 года № 385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04.02.2012).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финансовых организаций,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февраля 2006 года № 55 "Об установлении минимального рейтинга для юридических лиц,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№ 304" (зарегистрированное в Реестре государственной регистрации нормативных правовых актов под № 4139)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Установить, что долгосрочный рейтинг в иностранной валюте родительского банка либо холдинговой компании банка для целей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31 августа 1995 года "О банках и банковской деятельности в Республике Казахстан" должен быть не ниже присвоенного Республике Казахстан суверенного рейтинга в иностранной валюте или соответствующего ему рейтинга, указанного в приложении к настоящему постановлению, присвоенного одним из рейтинговых агентств,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соглашения между Агентством и уполномоченным органом по регулированию деятельности банков другого государства, имеющего суверенный рейтинг в иностранной валюте не ниже "ВВ-" рейтингового агентства Standard &amp; Poors или соответствующего ему рейтинга, указанного в приложении к настоящему постановлению, присвоенного одним из рейтинговых агентств,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предусматривающего обмен информацией, установить, что долгосрочный рейтинг в иностранной валюте родительского банка должен быть не ниже "ВВ-" рейтингового агентства Standard &amp; Poors или соответствующего ему рейтинга, указанного в приложении к настоящему постановлению, присвоенного одним из рейтинговых агентств, указанных в пункте 3 настоящего постановления.".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 и распространяется на 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