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c0a9" w14:textId="130c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деятельности государственных органов, физических и юридических лиц по оказанию государственной услуги "Регистрация радиоэлектронных средств и высокочастотных устройств"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28 октября 2010 года № 294. Зарегистрирован в Министерстве юстиции Республики Казахстан 30 ноября 2010 года № 6657. Утратил силу приказом Председателя Агентства Республики Казахстан по связи и информатизации от 31 июля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связи и информатизации от 31.07.2014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2010 года № 868 "Об утверждении стандарта государственной услуги "Регистрация радиоэлектронных средств и высокочастотных устройств"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государственных органов, физических и юридических лиц по оказанию государственной услуги "Регистрация радиоэлектронных средств и высокочастотных устройств".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в области государственной политики Министерства связи и информации Республики Казахстан (Ярошенко В.В)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информация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связи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2010 года № 294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"Регламент деятельности государственных органов, физических и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по оказанию 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радиоэлектронных средств и высокочастотных устройств"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деятельности государственных органов, физических и юридических лиц по оказанию государственной услуги "Регистрация радиоэлектронных средств и высокочастотных устройств"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высокочастотные устройства (далее – ВЧУ) – оборудование и (или) приборы, предназначенные для генерирования и использования электромагнитной энергии в промышленных, научных, медицинских, бытовых или других целях, за исключением применения в области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владелец радиоэлектронных средств и высокочастотных устройств,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радиочастотный спектр – определенная совокупность радиочастот в диапазоне от 3 кГц до 400 ГГц;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радиоэлектронные средства (далее – РЭС) – техническое средство, предназначенные для передачи и (или) приема радиоволн, состоящие из одного или нескольких передающих и (или) приемных устройств либо их комбинации, включая вспомогательное оборудование.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РЭС и ВЧУ определяет порядок деятельности государственных органов, физических и юридических лиц по оказанию государственной услуги "регистрация радиоэлектронных средств и высокочастотных устройств" устанавливает требования к обеспечению соблюдения стандарта государственной услуги "Регистрация радиоэлектронных средств и высокочастотных устройств"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 Потребитель имеет возможность получить государственную услугу в письменной форме или через систему учета разрешительных документов (адрес портала http://surd.mci.gov.kz) в разделе "Регистрация радиоэлектронных средств и высокочастотных устройств".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подпункта 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2010 года № 868 "Об утверждении стандарта государственной услуги "Регистрация радиоэлектронных средств и высокочастотных устройств" (далее -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свидетельства о государственной регистрации радиоэлектронных средств и высокочастотных устройств, оформленного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инспекциями связи и информатизации Комитета связи и информатизации Министерства связи и информации Республики Казахстан (далее –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инспекций и адреса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 интернет-ресурсе Министерства связи и информации Республики Казахстан: www.mci.gov.kz в разделе "Связь" подраздела "Нормативно-правовые акты" далее "Постановления", а также на информационных стендах, установленных в инспекциях.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9:00 часов до 18:30 часов, с перерывом на обед с 13:00 часов до 14:30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оказании государственной услуги отсутствуют предварительная запись, а также ускоренное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подачи электронного запроса для получения государственной услуги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регистрации), формирования электронного запроса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свидетельства, как результат оказания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оказываемой государственной услуги, отказа в предоставлении государственной услуги является некомплектность либо неправильное оформление представленного пакета документов в соответствии с пунктом 13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в предоставлении государственной услуги заявителю выдается мотивированное письменное подтверждение с указанием причин отказа в выдаче свидетельства РЭС и ВЧУ.</w:t>
      </w:r>
    </w:p>
    <w:bookmarkEnd w:id="7"/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оказании государственной услуги сотрудник канцелярии инспекции осуществляет проверку документов на соответствие требованиям пункта 13 Регламента и выдает заявителю расписку о приеме заявления, с приложением соответствующих документов с указанием входящего номера и даты приема.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заявитель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анкету на соответствующий вид регистрации РЭС и ВЧУ оформленную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сертификата соответствия, выданную аккредитованным органом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оплату в государственный бюджет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государственную регистрацию РЭС и ВЧУ;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разрешения на использование радиочастотного спектра; (в случае, если предусмотрено оформление разрешения на использование радиочастотного спектра);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законность приобретения и (или) ввоза из-за границы (в случае ввоза), с указанием пункта приобретения РЭС и ВЧУ (копия гарантийного талона, счета фактуры накладной с указанием заводских номеров);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заключения электромагнитной совместимости (далее – ЭМС) РЭС и ВЧУ (в случае, если предусмотрено получение заключения ЭМС).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 этом для регистрации ВЧУ не требуется предоставление документов, указанных в подпунктах 3), 5), 7) настоящего пункта настоящего Регламента. К заявке на регистрацию радиоудлинителей телефонного канала и РЭС в диапазоне частот 27 МГц, взамен документов приведенных в настоящем пункте прилагается анкета-заявление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Заявочный пакет документов, поступивший в инспекцию, принимается и регистрируется сотрудником канцелярии инспекции в рабочие дни с 9 до 18:30 часов, обед с 13:00 до 14:30 в день их поступления. Документы, поступающие в инспекцию, проходят первичную обработку, регистрацию и доставляются руководству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руководителем инспекции производится в день их поступления в инспекцию.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документов и наложения на них соответствующих резолюций руководством инспекции в системе электронного документооборота и на бумажном носителе документы с резолюциями передаются ответственным работникам соответствующих подразделений инспекции для их дальнейшего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приеме документов через систему учета разрешительных документов (адрес портала: http://surd.mci.gov.kz) в разделе Регистрация РЭС/ВЧУ заявитель получает уведомление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свидетельства о государственной регистрации РЭС и ВЧУ потребителю осуществляется сотрудником канцелярии инспекции на основании расписки о приеме соответствующих документов.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радиоэлектронных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высокочастотных устройств"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Адреса инспекций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793"/>
        <w:gridCol w:w="3078"/>
        <w:gridCol w:w="3194"/>
      </w:tblGrid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инспекций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инспекции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 Акмолинской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(7172)217-000,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21-69-33,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21-69-36, 21-60-32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Astana@mci.gov.kz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Сарайшык 9, 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"Авиценна", блок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"Ж"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Алматинской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(7272)77-52-99,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77-52-81, 77-52-88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almaty@mci.gov. 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Жумалиева,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каб. 410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520340,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aktybinsk@mci.gov.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Абулхаир-хана,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270042,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фб 271615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atyray@mci.gov.kz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ком.221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437010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фб 437024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karaganda@mci.gov. 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Ермекова 73/А оф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323549,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327280 ф, 540338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РКП pavlodar@mci. gov.kz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Павлодар, ул. Ак.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50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535185 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535074, 503026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kostanay@mci.gov.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ул.Темирбаева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кв.58-59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(72422) 70953фб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78853фб 77548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kyzylorda@mci.gov.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Казантаева, д.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3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450960ф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zhambyl@mci.gov.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313344,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429911ф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mangistau@mci.gov. 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9, д.18,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кв.91-92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503877 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244974, 513865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zko@mci.gov.kz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Дзержинского 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этаж, каб 4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540100,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534952, 211391 РКП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uko@mci.gov. 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Таукехана 35</w:t>
            </w:r>
          </w:p>
        </w:tc>
      </w:tr>
      <w:tr>
        <w:trPr>
          <w:trHeight w:val="69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490080, 50-00-29 sko@mci.gov.kz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Петропаловск,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Жумабаева, 109,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</w:t>
            </w:r>
          </w:p>
        </w:tc>
      </w:tr>
      <w:tr>
        <w:trPr>
          <w:trHeight w:val="69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связи 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269105,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252784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vko@mci.gov.kz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Либкнехта, 19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560499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Дулатова, 145/107</w:t>
            </w:r>
          </w:p>
        </w:tc>
      </w:tr>
    </w:tbl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высокочастотных устройств"    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радиоэлектронных средств и высокочастотных устройств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                    № ГРСС–ААА/ВВВВВВ*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         |______________________________________________|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РЭС/ВЧУ      |______________________________________________|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РЭС/ВЧУ      |______________________________________________|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Заводской номер  |               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РЭС              |______________________________________________|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         |               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регистрации |______________|_______________________________|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Регистрация РЭС и ВЧУ не дает право владельцу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вводить их в эксплуатацию без разрешения на эксплуатацию РЭС и ВЧУ.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________________  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(подпись)</w:t>
      </w:r>
    </w:p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высокочастотных устройств"    </w:t>
      </w:r>
    </w:p>
    <w:bookmarkEnd w:id="14"/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Форма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В Инспекцию связи и информатизации Комитета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 информатизации 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 (полное наименование юридического лица или фамилия, имя, отчество физического лица)</w:t>
      </w:r>
    </w:p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осуществить государственную регистрацию РЭС (ВЧУ)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(указать город, район, область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государственной регистрации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Адрес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(почтовый индекс, область, район,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Банковские реквизиты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РНН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Налоговый комитет по месту регистрации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получено: "___" _________________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ответственного лица)</w:t>
      </w:r>
    </w:p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Прилагаемые документы (в трех экземплярах):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установленного образца, оформленное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анкета на соответствующий вид регистрации радиоэлектронных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и высокочастотных устройств, оформленная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копия сертификата соответствия, выданная аккредитованным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подтверждающие оплату в государственный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сбора за государственную регистрацию регистрации радиоэлектронных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высокочастотных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копия разрешения на использование РЧС (в случае,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предусмотрено оформление разрешения на использование РЧС);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подтверждающие законность приобретения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ввоза из-за границы (в случае ввоза), с указанием пункта приобретения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радиоэлектронных средств и высокочастотных устройств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(копия гарантийного талона, счета фактуры накладной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заводских номеров);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копия заключения электромагнитной совместимости (в случае,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предусмотрено получение заключения ЭМС).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"____" 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Заявление получено</w:t>
      </w:r>
      <w:r>
        <w:rPr>
          <w:rFonts w:ascii="Times New Roman"/>
          <w:b w:val="false"/>
          <w:i w:val="false"/>
          <w:color w:val="000000"/>
          <w:sz w:val="28"/>
        </w:rPr>
        <w:t>:      "___" _________________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(подпись, фамилия, имя, отчество ответственного лица)</w:t>
      </w:r>
    </w:p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высокочастотных устройств"    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Форма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Анкета на радиоэлектронное средство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2"/>
        <w:gridCol w:w="1306"/>
        <w:gridCol w:w="753"/>
        <w:gridCol w:w="754"/>
        <w:gridCol w:w="1006"/>
        <w:gridCol w:w="993"/>
        <w:gridCol w:w="860"/>
        <w:gridCol w:w="483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 – ИНФОРМАЦИЯ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первого руководителя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 должность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 – ТЕХНИЧЕСКИЕ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Технические данные передатчика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1–a. Тип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1–b.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1–c.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Мощность, Вт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1–d. Рабочие частоты, кГц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1–e. Класс излучения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1–f.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4 МГц: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 МГц: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1–g. Позывной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1–h. Позывной телеграфный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Месторасположение передатчика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2–a.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2–b. Район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2–c.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2–e. Географические координаты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0    ,     ,,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с.ш.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         ,          ,, в.д.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Расписание работы РЭС (часы и минуты местного времени)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Корреспонденты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4–a. Пункт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корреспондента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4–b. Позывной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4–c. № разрешения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Характеристики антенны</w:t>
            </w:r>
          </w:p>
        </w:tc>
      </w:tr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5–a. Тип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5–b. Отметка земли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 моря,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5–c. Высота подвеса антенны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5–d. Высота антенны,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5–e. Азимут максимального 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III –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 использование РЧС,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 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дата выдачи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 право эксплуатации РЭС,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сертификата, дата выдачи.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сертификации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МСЭ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удостоверяю, что сведения в этой анкете являются полными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соответствуют действительности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3173"/>
        <w:gridCol w:w="327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М.П.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  М.П. 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</w:t>
      </w:r>
    </w:p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высокочастотных устройств"    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Форма</w:t>
      </w:r>
    </w:p>
    <w:bookmarkEnd w:id="23"/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</w:t>
      </w:r>
      <w:r>
        <w:rPr>
          <w:rFonts w:ascii="Times New Roman"/>
          <w:b/>
          <w:i w:val="false"/>
          <w:color w:val="000000"/>
          <w:sz w:val="28"/>
        </w:rPr>
        <w:t>Анкета – разрешение на высокочастотное устройство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1239"/>
        <w:gridCol w:w="1676"/>
        <w:gridCol w:w="1677"/>
        <w:gridCol w:w="839"/>
        <w:gridCol w:w="3"/>
        <w:gridCol w:w="42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 – ИНФОРМАЦИЯ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руководителя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 – ТЕХНИЧЕСКИЕ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Технические данные ВЧУ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1–a. Тип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1–b. Заводской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1–с. Максимальная выходная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мощность, кВт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1–d. Диапазон частот, кГц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1–е. Желательная рабочая полоса 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для промышленных ВЧ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1–f. Назначение (только для промышленных ВЧ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1–g. Наличие средств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 помех (перечислить имеющиеся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защиты)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1–h. Завод изготовитель и дата выпуска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Приложения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2–a. Ходатайство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устанавливающей ВЧУ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2–b. Принципиальная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со спецификацией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на нетиповые ВЧ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генераторы)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2–c. Справка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энергосбыта о согласии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установки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энергосети (только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ВЧ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III –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 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дата выдачи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сертификата, дата выдачи.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удостоверяю, что сведения в этой анкете являются полными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соответствуют действительности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3210"/>
        <w:gridCol w:w="347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  <w:tr>
        <w:trPr>
          <w:trHeight w:val="315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IY – РАЗРЕШЕНИЕ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работа высокочастотного устройства в полосе частот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кГц  до ________________ кГц  при условии соответствия нормам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допустимые индустриальные радиопомехи.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разрешения до "______"_________________ 200 ____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      М.П.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</w:t>
      </w:r>
    </w:p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высокочастотных устройств"   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Форма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в Инспекцию Комитета связи и информатизации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связи и информации Республики Казахстан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Анкета –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право эксплуатации РЭС в диапазоне частот 27 МГц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13"/>
        <w:gridCol w:w="1653"/>
        <w:gridCol w:w="1795"/>
        <w:gridCol w:w="1073"/>
        <w:gridCol w:w="165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 личности, 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РЭС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 РЭС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установки РЭС (адрес,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географ. координаты) (для мобильных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а/м, гос. номер)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передатчика (ненужное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зачеркнуть)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Вт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каналов (ненужное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зачеркнуть)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анкеты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настоящей анкеты - заявления прошу оформить мне разрешение на право эксплуатации портативной РЭС.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Правилами регистрации и эксплуатации портативных РЭС и устройств охранной радиосигнализации (УОРС) в диапазоне 27 МГц ознакомлен, обязуюсь соблюдать все требования упомянутых Правил.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 владельца)</w:t>
      </w:r>
    </w:p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высокочастотных устройств"    </w:t>
      </w:r>
    </w:p>
    <w:bookmarkEnd w:id="30"/>
    <w:bookmarkStart w:name="z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Форма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в Инспекцию комитета связи и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Анкета –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на оформление разрешения, на право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радиоудлинителя телефонного канала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3"/>
        <w:gridCol w:w="52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Св-во о гос.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кем выдан, РНН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радиоудлинителя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 радиоудлинителя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(терминала/базовой станции)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установки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радиоудлинителя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мобильного - марка а/м,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номер/адрес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станции)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передатчика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(терминала/базовой станции), Вт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частоты, МГц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радиоудлинителя телефонного канала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анкеты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настоящей анкеты-заявления прошу оформить мне разрешение на право эксплуатации радиоудлинителя телефонного канала. ____________________________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заявителя)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