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88df6" w14:textId="c788d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 проверочных листов в области производства биотоплива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сельского хозяйства Республики Казахстан от 21 декабря 2010 года № 776 и Министра экономического развития и торговли Республики Казахстан от 24 декабря 2010 года № 255. Зарегистрирован в Министерстве юстиции Республики Казахстан 13 января 2011 года № 6729. Утратил силу совместным приказом Министра сельского хозяйства Республики Казахстан от 21 октября 2013 года № 5-3/513 и Первого заместителя Премьер-министра Республики Казахстан – Министра регионального развития Республики Казахстан от 31 октября 2013 года № 285/ОД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</w:t>
      </w:r>
      <w:r>
        <w:rPr>
          <w:rFonts w:ascii="Times New Roman"/>
          <w:b w:val="false"/>
          <w:i w:val="false"/>
          <w:color w:val="ff0000"/>
          <w:sz w:val="28"/>
        </w:rPr>
        <w:t>совместным 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сельского хозяйства РК от 21.10.2013 № 5-3/513 и Первого заместителя Премьер-министра РК – Министра регионального развития РК от 31 октября 2013 года № 285/ОД (вводится в действие по истечении десяти календарных дней со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подпункта 13)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15 ноября 2010 года "О государственном регулировании производства и оборота биотоплива" и пункта 2 статьи 38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31 января 2006 года "О частном предпринимательстве", </w:t>
      </w:r>
      <w:r>
        <w:rPr>
          <w:rFonts w:ascii="Times New Roman"/>
          <w:b/>
          <w:i w:val="false"/>
          <w:color w:val="000000"/>
          <w:sz w:val="28"/>
        </w:rPr>
        <w:t>ПРИКАЗЫВАЕМ: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 форму проверочного листа для субъектов, осуществляющих деятельность по производству биотоплива.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 развитию перерабатывающей промышленности и агропродовольственных рынков Министерства сельского хозяйства Республики Казахстан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официальное опубликование настоящего приказа после регистрации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сельского хозяйства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Ответственного секретаря Министерства сельского хозяйства Республики Казахстан Аман Е.И.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 Министр экономического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сельского хозяйства                  развития и торговли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 А. Куришбаев               _________ Ж. Айтжанова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Совместным приказом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сельского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2010 года № 776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Министра экономического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развития и торговли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 2010 года № 255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  
</w:t>
      </w:r>
      <w:r>
        <w:rPr>
          <w:rFonts w:ascii="Times New Roman"/>
          <w:b/>
          <w:i w:val="false"/>
          <w:color w:val="000000"/>
          <w:sz w:val="28"/>
        </w:rPr>
        <w:t>Проверочный лист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/>
          <w:i w:val="false"/>
          <w:color w:val="000000"/>
          <w:sz w:val="28"/>
        </w:rPr>
        <w:t>для субъектов, осуществляющих деятельность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 xml:space="preserve">по производству </w:t>
      </w:r>
      <w:r>
        <w:rPr>
          <w:rFonts w:ascii="Times New Roman"/>
          <w:b/>
          <w:i w:val="false"/>
          <w:color w:val="000000"/>
          <w:sz w:val="28"/>
        </w:rPr>
        <w:t>биотоплива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органа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 о назначении проверки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(№,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субъекта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РНН (БИН, ИИН)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местонахождения субъекта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4"/>
        <w:gridCol w:w="7196"/>
        <w:gridCol w:w="2718"/>
        <w:gridCol w:w="2592"/>
      </w:tblGrid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требований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предъявляемым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требованиям*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требованиям**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нормы квоты на пищевое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сырье, используемое для последующей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переработки в биотопливо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Пищевое сырье, используемое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 биотоплива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(класс пшеницы)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количества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производителей биотоплива на одном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же заводе по производству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биотоплива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паспорта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биотоплива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контрольных приборов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(их исправность)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документов на пищевое сырье,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подтверждающих что сырье не является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генетически модифицированным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источником (объектом) или содержащего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генетически модифицированные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источники (объекты) с научно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обоснованным подтверждением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 и прошедших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государственную регистрацию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 - в случае соответствия предъявляемым требованиям ставится знак "+";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** - в случае несоответствия предъявляемым требованиям ставится знак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"-"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Проверку проводил _______________  ________________ 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(должность)              (Ф.И.О.)   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случае выявления нарушений требований указываются номер и дата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составления предписания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(№ от "__" ________________ 20__ года)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результатом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проверки ознакомлен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(согласен/не согласен) ____________________    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(Ф.И.О.)            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"__" ________________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итогам проверки проверяемый объект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(наименование объекта)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переводится в категорию объектов (отметить знаком "+"):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50"/>
        <w:gridCol w:w="3970"/>
        <w:gridCol w:w="5160"/>
      </w:tblGrid>
      <w:tr>
        <w:trPr>
          <w:trHeight w:val="30" w:hRule="atLeast"/>
        </w:trPr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высокой степени риска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средней степени риска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незначительной степени риска</w:t>
            </w:r>
          </w:p>
        </w:tc>
      </w:tr>
      <w:tr>
        <w:trPr>
          <w:trHeight w:val="30" w:hRule="atLeast"/>
        </w:trPr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28600" cy="215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28600" cy="215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28600" cy="215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Должностные лица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        __________      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 (должность)                       (подпись)                 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        __________      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 (должность)                       (подпись)                 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                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 (Ф.И.О., должность)                                       (подпись)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header.xml" Type="http://schemas.openxmlformats.org/officeDocument/2006/relationships/header" Id="rId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