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d926" w14:textId="650d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мониторингу критических состояний у беременных женщин, рожениц, родильниц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мая 2010 года № 389. Зарегистрирован в Министерстве юстиции Республики Казахстан 23 июня 2010 года № 6302. Утратил силу приказом Министра здравоохранения и социального развития Республики Казахстан от 1 февраля 2016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01.02.2016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"О здоровье народа и системе здравоохранения", в целях повышения эффективности управления системой здравоохранения и оперативного взаимодействия медицинских организаций в оказании медицинской помощи беременным, роженицам, родильницам при критических состояниях,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мониторингу критических состояний у беременных женщин, рожениц, родильниц.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(Нургазиеву К.Ш.)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2010 года № 389   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мониторингу критических состояний беременных женщин,</w:t>
      </w:r>
      <w:r>
        <w:br/>
      </w:r>
      <w:r>
        <w:rPr>
          <w:rFonts w:ascii="Times New Roman"/>
          <w:b/>
          <w:i w:val="false"/>
          <w:color w:val="000000"/>
        </w:rPr>
        <w:t>
рожениц, родильниц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мониторингу критических состояний у беременных женщин, рожениц, родильниц (далее -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распространяется на медицинские организации независимо от форм собственности и ведомственной принадлежности и действует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Требования, изложенные в настоящей Инструкции, направлены на защиту прав пациентов в части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своевременности и полноты гарантированного объема бесплатной медицинской помощи (далее - ГОБМП) беременным женщинам, роженицам, родильницам (далее - женщинам) при критических состояниях;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межсекторального и межведомственного взаимодействия между участниками процесса на всех уровнях оказания медицинской помощи по охране здоровья матери;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эффективного использования ресурсов здравоохранения.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мониторинга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мониторинга критических состояний у женщин (далее - критические состояния)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оказания неотложной помощи, соблюдение преемственности в ведении больных между врачами всех специальностей и всеми уровнями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своевременный обмен информацией по вопросам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совместное планирование и проведение мероприятий, направленных на улучшение медицинской помощи.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Взаимодействие медицинских организаций при проведении</w:t>
      </w:r>
      <w:r>
        <w:br/>
      </w:r>
      <w:r>
        <w:rPr>
          <w:rFonts w:ascii="Times New Roman"/>
          <w:b/>
          <w:i w:val="false"/>
          <w:color w:val="000000"/>
        </w:rPr>
        <w:t>
мониторинга критических состояний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Взаимодействие медицинских организаций осуществляется на следующих уровнях: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сельская врачебная амбулатория, медицинский пункт, фельдшерско-акушерский пункт, сельская поликлиника, сельская больница;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центральная районная больница, районная поликлиника, диспансеры, детская поликлиника, станция скорой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областная больница, городская больница, областные диспансеры; областной (городской) консультативно-диагностический центр, межрайонная больница, родильный дом, перинатальный центр, больницы скорой медицинской помощи, детская больница, санитарная авиация, ведомственные больницы и поликлиники;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республиканские лечебно-профилактические организации и центры, клиники научных центров и научно-исследовательских институтов, медицинских академий, оказывающие специализированную и высокоспециализированную медицинскую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Взаимодействие в деятельности медицинских организаций предусматривает прямую и обратную связь и осуществляется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оказания медицинской помощи при критических состояниях на всех уровнях медицинских организаций в соответствии с протоколами диагностики 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передачи карты учета женщин, находящихся в критическом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больных на консультацию или госпитализацию на соответствующую уровню и профилю медицинскую организацию с указанием полного диагноза, проведенного лечения, результатов диагностических и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мониторинг состояния больных женщин, находящихся в критическом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Медицинские организации всех уровней предоставляют статистические и иные виды медицинской информации по обоснованному запросу других организаций здравоохранения, местных органов государственного управления здравоохранения и уполномоченного органа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Иные вопросы, возникающие при взаимодействии, и находящиеся вне компетенции субъекта здравоохранения, решаются путем внесения предложений в органы управления здравоохранением.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Схема оповещения при критических состояниях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возникновения критических ситуаций у женщин по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1 к настоящей Инструкции следует соблюдать следующую схему оповещения: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стационаре лечащий врач, заведующий отделением, ответственный дежурный врач: вызывает врача отделения реанимации и интенсивной терапии (если имеется), который должен прибыть на место в течение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10 минут сообщает заместителю главного врача по лечебной работе о находящемся пациенте в критическом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оказывает объем медицинской помощи в соответствии с клиническими протоколами диагностики 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направляет карту учета женщины и ребенка, находящихся в критическом состоянии,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в Республиканское государственное предприятие "Научный центр акушерства, гинекологии и перинатологии", Акционерное общество "Национальный научный центр материнства и детства" (далее - Республиканские центры) в соответствии с кураторством;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главного врача: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незамедлительно сообщает о создавшей ситуации главному врачу;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создает консилиум в течение 20-30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30 минут оповещает главных специалистов (акушера-гинеколога, реаниматолога) местных органов управления здравоохранением, кураторов районов,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вызывает бригаду санитарной авиации (далее - санавиация);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необходимыми лекарственными средствами, изделиями медицинского назначения, компонентами крови для обеспечения лечения критического состояния пациентов;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местные органы управления здравоохранением областей и гг. Алматы и Астана: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составляют региональную персонифицированную (с указанием всех участников) схему оповещения при критических состояниях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обеспечивают приезд куратора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мониторинг критического случая каждые 3 часа до стабилизации состояния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координируют работу санитарной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обеспечивают медицинские организации лекарственными средствами, компонентами крови и медицинским оборудованием первой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координируют транспортировку женщин и новорожденных в специализированном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обеспечивают полную готовность санитарного транспорта к оказанию неотложной помощи при транспортировке тяжелых больных, оснащение их в соответствие с регионализацией перинатальной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обеспечивают в круглосуточном режиме деятельность областной санитарной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предоставляют информацию об основных проблемах региона на региональный штаб по снижению материнской и младенческой смертности;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областная санитарная авиация: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 круглосуточно;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имеет диспетчерский пункт с четкой организацией системы оповещения и регистрации (наличие карты региона с обозначением районов, медицинских организаций и расстояний между ними, графики и состав бригад квалифицированных специалистов, номера телефонов и место их основной работы, радиосвязь и выход на междугороднюю связь);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20-30 минут после поступления заявки медицинской организации направляет бригаду профильных квалифицированных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транспортировку женщин и новорожденных детей в специализированном транспорте до момента госпитализации в стационар соответствующего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бригада санитарной авиации, в случаях невозможности перевозки пациента оказывает лечебно-консультативную, при необходимости оперативную помощь до стабилизации состояния женщины и ребенка в течение 48-72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ведет медицинскую документацию, отражающую мониторинг гемодинамических показателей и объективной оценки состояния пациента во время транспортировки каждые 15-30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медицинские организации республиканского уровня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выезд куратора, при необходимости бригад специалистов в регионы в течение первых суток после поступлении вызова;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беспрепятственную госпитализацию женщин (беременных, рожениц, родильниц), переведенных из организаций более низкого уровня и нуждающихся в оказании специализированной помощи на республиканском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высокоспециализированную медицинскую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стационара к госпитализации больных в критическом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выездная бригада и кураторы районов и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первых суток после поступления сигнала о помощи должны прибыть в медицинскую организацию, в котором находится пациент в критическом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тяжесть состояния больного, целесообразность и возможность его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оказать лечебно-консультативную, при необходимости оперативную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Республиканские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оперативном порядке осуществляет регистрацию, поступивших карт учета критических состояний у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направляет сведения о критических состояниях в Министерство здравоохранения Республики Казахстан, управления здравоохранения и Республиканский информационно-аналитический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критических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анализ ситуации по регионам ежемесячно к 5 числу следующим за отчетным в управления здравоохранения областей, гг. Астана и Алматы и Министерство здравоохранения Республики Казахстан.</w:t>
      </w:r>
    </w:p>
    <w:bookmarkEnd w:id="9"/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мониторингу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критических состояний беременных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женщин, рожениц, родильниц   </w:t>
      </w:r>
    </w:p>
    <w:bookmarkEnd w:id="10"/>
    <w:bookmarkStart w:name="z7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критических состояний у женщин</w:t>
      </w:r>
      <w:r>
        <w:br/>
      </w:r>
      <w:r>
        <w:rPr>
          <w:rFonts w:ascii="Times New Roman"/>
          <w:b/>
          <w:i w:val="false"/>
          <w:color w:val="000000"/>
        </w:rPr>
        <w:t>
(беременных, рожениц и родильниц), подлежащих оповещению:</w:t>
      </w:r>
    </w:p>
    <w:bookmarkEnd w:id="11"/>
    <w:bookmarkStart w:name="z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беременные, роженицы, родильницы с массивной кровопотерей более 1000 мл. с геморрагическим шоком, во время беременности, родах, послеродовом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лихорадящие в послеродовом и послеоперационном периодах более 3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беременные, роженицы, родильницы с явлениями травматического, аллергического шока;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беременные, роженицы и родильницы находящиеся на длительной искусственной вентиляции легких более 12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пневмонии тяжелой степени с дыхательной недостаточностью 11-111 ст.;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приобретенные, врожденные пороки сердца в стадии декомпенсации;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сахарный диабет тяжелой степени в стадии декомпенсации;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печеночная энцефалопатия на фоне гепатита;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беременные, роженицы, родильницы с эклампсией, эклампсической комой, нарушением мозгового кровообращения, Неlp-синдром;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желудочные кровотечения во время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затрудненные верификации диагнозов у беременных, родильниц.</w:t>
      </w:r>
    </w:p>
    <w:bookmarkEnd w:id="12"/>
    <w:bookmarkStart w:name="z8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мониторингу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критических состояний беременных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женщин, рожениц, родильниц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9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Карта учета беременной, роженицы, родильницы,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находящейся в критическом состоянии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0151"/>
        <w:gridCol w:w="2554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медицинской организации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пациентки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(если имеется)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Паритет беременности/родов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беременности/сутки послеродового периода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госпитализации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доставлена/откуда переведена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при поступлении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 клинический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Проблемы в установлении диагноза (если имеются)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Дальнейшая тактика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Проблемы в оказании лечебных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имеются)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и дата родоразрешения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 карты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заполнена карта (ФИО и должность)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