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443e" w14:textId="d0c4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пола, которым в год приписки исполняется семнадцать лет к призывному участку государственного учреждения "Управление по делам обороны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акимата Акмолинской области от 26 ноября 2010 года № 45. Зарегистрировано Управлением юстиции города Кокшетау Акмолинской области 22 декабря 2010 года № 1-1-134. Утратило силу в связи с истечением срока применения - (письмо акима города Кокшетау Акмолинской области от 19 марта 2013 года № 01-33-282)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города Кокшетау Акмолинской области от 19.03.2013 № 01-33-282).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«Правилами о порядке ведения воинского учета военнообязанных и призывников в Республике Казахстан»,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города Кокшетау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и обеспечить в январе-марте 2011 года приписку граждан мужского пола, которым в год приписки исполняется семнадцать лет к призывному участку государственного учреждения «Управление по делам обороны города Кокшетау».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Кокшетау от 24 декабря 2009 года № 44 «Об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«Управление по делам обороны города Кокшетау», зарегистрированное в Реестре государственной регистрации нормативных правовых актов от 13 января 2010 года № 1-1-116 (опубликованное в газетах «Степной Маяк» от 21 января 2010 года № 2 и «Кокшетау» от 21 января 2010 года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С.Балгожинов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