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59b8f" w14:textId="4359b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23 декабря 2010 года № 4С-36/2. Зарегистрировано Управлением юстиции города Степногорска Акмолинской области 27 декабря 2010 года № 1-2-137. Прекращено действие по истечении срока, на который решение было принято (письмо Степногорского городского маслихата Акмолинской области от 5 марта 2013 года № 05-03ш/52)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Степногорского городского маслихата Акмолинской области от 05.03.2013 № 05-03ш/52).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Степногорский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1.Утвердить бюджет города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- 7 464 856,5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- 2 112 064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- 37 636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- 65 000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- 5 250 156,5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- 7 533 111,3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- 68254,8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68254,8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Степногорского городского маслихата Акмолинской области от 15.07.2011 </w:t>
      </w:r>
      <w:r>
        <w:rPr>
          <w:rFonts w:ascii="Times New Roman"/>
          <w:b w:val="false"/>
          <w:i w:val="false"/>
          <w:color w:val="000000"/>
          <w:sz w:val="28"/>
        </w:rPr>
        <w:t>№ 4С-42/2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08.09.2011 </w:t>
      </w:r>
      <w:r>
        <w:rPr>
          <w:rFonts w:ascii="Times New Roman"/>
          <w:b w:val="false"/>
          <w:i w:val="false"/>
          <w:color w:val="000000"/>
          <w:sz w:val="28"/>
        </w:rPr>
        <w:t>№ 4С-43/2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04.11.2011 </w:t>
      </w:r>
      <w:r>
        <w:rPr>
          <w:rFonts w:ascii="Times New Roman"/>
          <w:b w:val="false"/>
          <w:i w:val="false"/>
          <w:color w:val="000000"/>
          <w:sz w:val="28"/>
        </w:rPr>
        <w:t>№ 4С-45/3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города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не облагаемых у источника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физических лиц, осуществляющих деятельность по разовым талонам;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юридических и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с физических лиц на земли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с физических лиц на земли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промышленности, транспорта, связи, обороны и иного несельскохозяйственного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с юридических лиц, индивидуальных предпринимателей, частных нотариусов и адвокатов на земли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всех видов спирта, произведенных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дизельного топлива, реализуемого юридическими и физическими лицами оптом;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бензина (за исключением авиационного), реализуемого юридическими и физическими лицами в розницу, а также используемого на собственные производственные нужды;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дизельного топлива, реализуемого юридическими и физическими лицами в розницу, а также используемого на собственные производственные нужды;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лицензионного сбора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залога движимого имущества и ипотеки судна или строящего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транспортных средств,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 за размещение наружной (визуальной) рекламы в полосе отвода автомобильных дорог общего пользования местного значения и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фиксированного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взимаемой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взимаемой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дополнением, и восстановлением записей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взимаемой за оформление документов на право выезда за границу на постоянное место жительство и приглашение в Республику Казахстан лиц из других государств, а также за внесение изменений в эти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взимаемой за выдачу визы к паспортам иностранцев или заменяющим их документам на право выезда из Республики Казахстан и въезда в Республику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взимаемой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взимаемой за регистрацию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взимаемой за выдачу удостоверения охотника и его ежегодную 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взимаемой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Джоулей и калибра до 4,5 миллиметров включительно)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взимаемой за выдачу удостоверений тракториста-машиниста;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административных штрафов, пени, санкции, взыскания, налагаемые местными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другим неналоговым поступлениям в местный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поступлений от продажи основного капитала,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 за продажу права аренды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специалистам организаций образования, культуры, работающим в аульной (сельской) местности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городском бюджете на 2011 год предусмотрены целевые трансферты в сумме - 3 950 921 тысяча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4-1. Из суммы свободных остатков бюджетных средств, сложившихся по состоянию на 1 января 2011 года произвести направление средств в сумме 68 254,9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4-1 в соответствии с решением Степногорского городского маслихата Акмолинской области от 03.02.2011 </w:t>
      </w:r>
      <w:r>
        <w:rPr>
          <w:rFonts w:ascii="Times New Roman"/>
          <w:b w:val="false"/>
          <w:i w:val="false"/>
          <w:color w:val="000000"/>
          <w:sz w:val="28"/>
        </w:rPr>
        <w:t>№ 4С-37/2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пункт 4-1 с изменениями, внесенными решением Степногорского городского маслихата Акмолинской области от 08.04.2011 </w:t>
      </w:r>
      <w:r>
        <w:rPr>
          <w:rFonts w:ascii="Times New Roman"/>
          <w:b w:val="false"/>
          <w:i w:val="false"/>
          <w:color w:val="000000"/>
          <w:sz w:val="28"/>
        </w:rPr>
        <w:t>№ 4С-39/2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4-2. Определить в бюджете города на 2011 год трансферты в областной бюджет в сумме 616,0 тыс.тенге на компенсацию потерь областного бюджета в связи с упразднением ревизионных комиссий районных (городских) маслихатов.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4-2 в соответствии с решением Степногорского городского маслихата Акмолинской области от 08.09.2011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4С-43/2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городском бюджете на 2011 год предусмотрена субвенция в сумме - 119 849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города на 2011 год в сумме - 5000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развития бюджета города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программ, не подлежащих секвестру в процессе исполнения бюджета города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расходы по содержанию поселка, аула (села), аульного (сельского) округа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вступает в силу со дня государственной регистрации в Управлении юстиции города Степногорска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городского маслихата             Е.Тарасова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Степногорска                   А.Никишов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планирования»                   Ш.Тулегенова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4С-36/2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Степногорского городского маслихата Акмолинской области от 04.11.2011 </w:t>
      </w:r>
      <w:r>
        <w:rPr>
          <w:rFonts w:ascii="Times New Roman"/>
          <w:b w:val="false"/>
          <w:i w:val="false"/>
          <w:color w:val="ff0000"/>
          <w:sz w:val="28"/>
        </w:rPr>
        <w:t>№ 4С-45/3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615"/>
        <w:gridCol w:w="636"/>
        <w:gridCol w:w="7144"/>
        <w:gridCol w:w="220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7464856,5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2112064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125861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125861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1171134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1171134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397950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285170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96700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5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404639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366250</w:t>
            </w:r>
          </w:p>
        </w:tc>
      </w:tr>
      <w:tr>
        <w:trPr>
          <w:trHeight w:val="5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5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10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37636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</w:tr>
      <w:tr>
        <w:trPr>
          <w:trHeight w:val="5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</w:tr>
      <w:tr>
        <w:trPr>
          <w:trHeight w:val="7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7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13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15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5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5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63827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5250156,5</w:t>
            </w:r>
          </w:p>
        </w:tc>
      </w:tr>
      <w:tr>
        <w:trPr>
          <w:trHeight w:val="5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5250156,5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5250156,5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621"/>
        <w:gridCol w:w="665"/>
        <w:gridCol w:w="551"/>
        <w:gridCol w:w="6526"/>
        <w:gridCol w:w="227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7 533 111,3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150 473,1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122 608,4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14 369,0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14 000,6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368,4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63 416,4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62 702,2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714,2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44 823</w:t>
            </w:r>
          </w:p>
        </w:tc>
      </w:tr>
      <w:tr>
        <w:trPr>
          <w:trHeight w:val="8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44 723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7 694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7 694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</w:t>
            </w:r>
          </w:p>
        </w:tc>
      </w:tr>
      <w:tr>
        <w:trPr>
          <w:trHeight w:val="9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5 866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20 170,7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20 170,7</w:t>
            </w:r>
          </w:p>
        </w:tc>
      </w:tr>
      <w:tr>
        <w:trPr>
          <w:trHeight w:val="13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20 170,7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3 927,7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3 927,7</w:t>
            </w:r>
          </w:p>
        </w:tc>
      </w:tr>
      <w:tr>
        <w:trPr>
          <w:trHeight w:val="8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3 927,7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3 927,7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1 945 516,1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305 545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305 545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287 719</w:t>
            </w:r>
          </w:p>
        </w:tc>
      </w:tr>
      <w:tr>
        <w:trPr>
          <w:trHeight w:val="8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17 826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1 344 223,0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1 342 580,0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1 243 029,4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99 550,6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26 195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26 195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26 195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269 553,1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52 718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11 283</w:t>
            </w:r>
          </w:p>
        </w:tc>
      </w:tr>
      <w:tr>
        <w:trPr>
          <w:trHeight w:val="8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15 568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8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17 002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216 835,1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216 835,1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173 054,5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147 169,4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147 169,4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20 435</w:t>
            </w:r>
          </w:p>
        </w:tc>
      </w:tr>
      <w:tr>
        <w:trPr>
          <w:trHeight w:val="10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196,6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51 570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16 733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1 384,7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19 865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10 690,1</w:t>
            </w:r>
          </w:p>
        </w:tc>
      </w:tr>
      <w:tr>
        <w:trPr>
          <w:trHeight w:val="13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13 965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10 180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25 885,1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25 885,1</w:t>
            </w:r>
          </w:p>
        </w:tc>
      </w:tr>
      <w:tr>
        <w:trPr>
          <w:trHeight w:val="9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25 485,1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4 912 095,2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82 517,0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82 164,0</w:t>
            </w:r>
          </w:p>
        </w:tc>
      </w:tr>
      <w:tr>
        <w:trPr>
          <w:trHeight w:val="6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63 572,5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18 591,5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4 702 879,4</w:t>
            </w:r>
          </w:p>
        </w:tc>
      </w:tr>
      <w:tr>
        <w:trPr>
          <w:trHeight w:val="8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4 634 879,4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4 633 199,4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126 699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2 446,4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1 646,4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8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123 663,4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27 300,3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53 496,7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4 623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38 243,4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177 794,6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101 622,2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101 622,2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101 622,2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4 178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4 178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</w:t>
            </w:r>
          </w:p>
        </w:tc>
      </w:tr>
      <w:tr>
        <w:trPr>
          <w:trHeight w:val="8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2 704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53 541,9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40 217,9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34 619,2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5 598,7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13 324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4 951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8 373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18 452,5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6 646,5</w:t>
            </w:r>
          </w:p>
        </w:tc>
      </w:tr>
      <w:tr>
        <w:trPr>
          <w:trHeight w:val="8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6 646,5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8 318,9</w:t>
            </w:r>
          </w:p>
        </w:tc>
      </w:tr>
      <w:tr>
        <w:trPr>
          <w:trHeight w:val="9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7 240,9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1 078,0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3 487,1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3 487,1</w:t>
            </w:r>
          </w:p>
        </w:tc>
      </w:tr>
      <w:tr>
        <w:trPr>
          <w:trHeight w:val="8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17 189,1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7 453,0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7 453,0</w:t>
            </w:r>
          </w:p>
        </w:tc>
      </w:tr>
      <w:tr>
        <w:trPr>
          <w:trHeight w:val="8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7 453,0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6 405,1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6 405,1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6 355,1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8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3 331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3 331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3 331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13 652,9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13 652,9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7 929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7 929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5 723,9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5 723,9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26 099,9 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26 099,9 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26 099,9 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26 099,9 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100 705,0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7 824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7 824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92 881,0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бизнеса-2020"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</w:t>
            </w:r>
          </w:p>
        </w:tc>
      </w:tr>
      <w:tr>
        <w:trPr>
          <w:trHeight w:val="8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14 853,4</w:t>
            </w:r>
          </w:p>
        </w:tc>
      </w:tr>
      <w:tr>
        <w:trPr>
          <w:trHeight w:val="9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14 853,4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75 219,6</w:t>
            </w:r>
          </w:p>
        </w:tc>
      </w:tr>
      <w:tr>
        <w:trPr>
          <w:trHeight w:val="8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4 893</w:t>
            </w:r>
          </w:p>
        </w:tc>
      </w:tr>
      <w:tr>
        <w:trPr>
          <w:trHeight w:val="6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69 326,6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9 021,2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9 021,2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9 021,2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8 405,2</w:t>
            </w:r>
          </w:p>
        </w:tc>
      </w:tr>
      <w:tr>
        <w:trPr>
          <w:trHeight w:val="11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-68 254,8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68 254,8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68 254,8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68 254,8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68 254,8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68 254,8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4С-36/2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569"/>
        <w:gridCol w:w="704"/>
        <w:gridCol w:w="7129"/>
        <w:gridCol w:w="197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6359447</w:t>
            </w:r>
          </w:p>
        </w:tc>
      </w:tr>
      <w:tr>
        <w:trPr>
          <w:trHeight w:val="2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2124580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1173411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1173411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468760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352050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5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367620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327750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</w:p>
        </w:tc>
      </w:tr>
      <w:tr>
        <w:trPr>
          <w:trHeight w:val="52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17840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</w:p>
        </w:tc>
      </w:tr>
      <w:tr>
        <w:trPr>
          <w:trHeight w:val="10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69350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5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13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  Национального банка Республики Казахстан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53200</w:t>
            </w:r>
          </w:p>
        </w:tc>
      </w:tr>
      <w:tr>
        <w:trPr>
          <w:trHeight w:val="15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53200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2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47720</w:t>
            </w:r>
          </w:p>
        </w:tc>
      </w:tr>
      <w:tr>
        <w:trPr>
          <w:trHeight w:val="2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4117797</w:t>
            </w:r>
          </w:p>
        </w:tc>
      </w:tr>
      <w:tr>
        <w:trPr>
          <w:trHeight w:val="57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4117797</w:t>
            </w:r>
          </w:p>
        </w:tc>
      </w:tr>
      <w:tr>
        <w:trPr>
          <w:trHeight w:val="2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4117797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676"/>
        <w:gridCol w:w="700"/>
        <w:gridCol w:w="725"/>
        <w:gridCol w:w="6226"/>
        <w:gridCol w:w="19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6 359 447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157 410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127 379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16 295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16 295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61 834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61 834</w:t>
            </w:r>
          </w:p>
        </w:tc>
      </w:tr>
      <w:tr>
        <w:trPr>
          <w:trHeight w:val="5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49 250</w:t>
            </w:r>
          </w:p>
        </w:tc>
      </w:tr>
      <w:tr>
        <w:trPr>
          <w:trHeight w:val="7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49 250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7 988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7 988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</w:p>
        </w:tc>
      </w:tr>
      <w:tr>
        <w:trPr>
          <w:trHeight w:val="7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6 542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государственный услуги общего 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22 043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22 043</w:t>
            </w:r>
          </w:p>
        </w:tc>
      </w:tr>
      <w:tr>
        <w:trPr>
          <w:trHeight w:val="133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 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22 043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</w:t>
            </w:r>
          </w:p>
        </w:tc>
      </w:tr>
      <w:tr>
        <w:trPr>
          <w:trHeight w:val="3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2 496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2 496</w:t>
            </w:r>
          </w:p>
        </w:tc>
      </w:tr>
      <w:tr>
        <w:trPr>
          <w:trHeight w:val="78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2 496</w:t>
            </w:r>
          </w:p>
        </w:tc>
      </w:tr>
      <w:tr>
        <w:trPr>
          <w:trHeight w:val="6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2 496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1 744 523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287 713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287 713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287 713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1 404 788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</w:t>
            </w:r>
          </w:p>
        </w:tc>
      </w:tr>
      <w:tr>
        <w:trPr>
          <w:trHeight w:val="5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1 403 185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1 295 520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107 665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28 176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28 176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28 176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23 846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23 846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12 443</w:t>
            </w:r>
          </w:p>
        </w:tc>
      </w:tr>
      <w:tr>
        <w:trPr>
          <w:trHeight w:val="8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11 334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137 226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105 913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105 913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16 272</w:t>
            </w:r>
          </w:p>
        </w:tc>
      </w:tr>
      <w:tr>
        <w:trPr>
          <w:trHeight w:val="108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спорта, проживающим в сельской местности в соответствии с законодательством Республики Казахстан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3 317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 обучающихся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</w:t>
            </w:r>
          </w:p>
        </w:tc>
      </w:tr>
      <w:tr>
        <w:trPr>
          <w:trHeight w:val="39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21 003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10 190</w:t>
            </w:r>
          </w:p>
        </w:tc>
      </w:tr>
      <w:tr>
        <w:trPr>
          <w:trHeight w:val="10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15 607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31 313</w:t>
            </w:r>
          </w:p>
        </w:tc>
      </w:tr>
      <w:tr>
        <w:trPr>
          <w:trHeight w:val="5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31 313</w:t>
            </w:r>
          </w:p>
        </w:tc>
      </w:tr>
      <w:tr>
        <w:trPr>
          <w:trHeight w:val="7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30 938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4 074 116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143 759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143 759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122 382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21 377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3 868 384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3 868 384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3 868 384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61 973</w:t>
            </w:r>
          </w:p>
        </w:tc>
      </w:tr>
      <w:tr>
        <w:trPr>
          <w:trHeight w:val="5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8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60 273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20 321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4 252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177 899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100 334</w:t>
            </w:r>
          </w:p>
        </w:tc>
      </w:tr>
      <w:tr>
        <w:trPr>
          <w:trHeight w:val="5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100 334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100 334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3 519</w:t>
            </w:r>
          </w:p>
        </w:tc>
      </w:tr>
      <w:tr>
        <w:trPr>
          <w:trHeight w:val="5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3 519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</w:t>
            </w:r>
          </w:p>
        </w:tc>
      </w:tr>
      <w:tr>
        <w:trPr>
          <w:trHeight w:val="7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55 425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43 094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36 906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6 188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12 331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5 298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7 033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18 621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7 188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7 188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7 253</w:t>
            </w:r>
          </w:p>
        </w:tc>
      </w:tr>
      <w:tr>
        <w:trPr>
          <w:trHeight w:val="8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6 753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4 180</w:t>
            </w:r>
          </w:p>
        </w:tc>
      </w:tr>
      <w:tr>
        <w:trPr>
          <w:trHeight w:val="7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14 421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7 758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7 758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7 758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6 663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6 663</w:t>
            </w:r>
          </w:p>
        </w:tc>
      </w:tr>
      <w:tr>
        <w:trPr>
          <w:trHeight w:val="7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6 663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14 781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14 781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8 571</w:t>
            </w:r>
          </w:p>
        </w:tc>
      </w:tr>
      <w:tr>
        <w:trPr>
          <w:trHeight w:val="5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8 571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6 210</w:t>
            </w:r>
          </w:p>
        </w:tc>
      </w:tr>
      <w:tr>
        <w:trPr>
          <w:trHeight w:val="5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6 210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11 211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11 211</w:t>
            </w:r>
          </w:p>
        </w:tc>
      </w:tr>
      <w:tr>
        <w:trPr>
          <w:trHeight w:val="78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11 211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11 211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22 491</w:t>
            </w:r>
          </w:p>
        </w:tc>
      </w:tr>
      <w:tr>
        <w:trPr>
          <w:trHeight w:val="5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8 422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8 422</w:t>
            </w:r>
          </w:p>
        </w:tc>
      </w:tr>
      <w:tr>
        <w:trPr>
          <w:trHeight w:val="5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8 422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14 069</w:t>
            </w:r>
          </w:p>
        </w:tc>
      </w:tr>
      <w:tr>
        <w:trPr>
          <w:trHeight w:val="7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11 069</w:t>
            </w:r>
          </w:p>
        </w:tc>
      </w:tr>
      <w:tr>
        <w:trPr>
          <w:trHeight w:val="7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11 069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4С-36/2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592"/>
        <w:gridCol w:w="650"/>
        <w:gridCol w:w="7123"/>
        <w:gridCol w:w="202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3348174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2274227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1278818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1278818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501542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376690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371020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328280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20540</w:t>
            </w:r>
          </w:p>
        </w:tc>
      </w:tr>
      <w:tr>
        <w:trPr>
          <w:trHeight w:val="5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10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11937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14770</w:t>
            </w:r>
          </w:p>
        </w:tc>
      </w:tr>
      <w:tr>
        <w:trPr>
          <w:trHeight w:val="5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14770</w:t>
            </w:r>
          </w:p>
        </w:tc>
      </w:tr>
      <w:tr>
        <w:trPr>
          <w:trHeight w:val="13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  Национального банка Республики Казахстан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56900</w:t>
            </w:r>
          </w:p>
        </w:tc>
      </w:tr>
      <w:tr>
        <w:trPr>
          <w:trHeight w:val="150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50094</w:t>
            </w:r>
          </w:p>
        </w:tc>
      </w:tr>
      <w:tr>
        <w:trPr>
          <w:trHeight w:val="2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46664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949673</w:t>
            </w:r>
          </w:p>
        </w:tc>
      </w:tr>
      <w:tr>
        <w:trPr>
          <w:trHeight w:val="5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949673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949673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941050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676"/>
        <w:gridCol w:w="794"/>
        <w:gridCol w:w="818"/>
        <w:gridCol w:w="5989"/>
        <w:gridCol w:w="200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3 348 174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160 143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129 796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16 583</w:t>
            </w:r>
          </w:p>
        </w:tc>
      </w:tr>
      <w:tr>
        <w:trPr>
          <w:trHeight w:val="5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16 583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63 535</w:t>
            </w:r>
          </w:p>
        </w:tc>
      </w:tr>
      <w:tr>
        <w:trPr>
          <w:trHeight w:val="5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63 535</w:t>
            </w:r>
          </w:p>
        </w:tc>
      </w:tr>
      <w:tr>
        <w:trPr>
          <w:trHeight w:val="5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49 678</w:t>
            </w:r>
          </w:p>
        </w:tc>
      </w:tr>
      <w:tr>
        <w:trPr>
          <w:trHeight w:val="7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49 678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8 136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8 136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</w:t>
            </w:r>
          </w:p>
        </w:tc>
      </w:tr>
      <w:tr>
        <w:trPr>
          <w:trHeight w:val="7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6 588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государственный услуги общего характера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22 211</w:t>
            </w:r>
          </w:p>
        </w:tc>
      </w:tr>
      <w:tr>
        <w:trPr>
          <w:trHeight w:val="51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 и финансов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22 211</w:t>
            </w:r>
          </w:p>
        </w:tc>
      </w:tr>
      <w:tr>
        <w:trPr>
          <w:trHeight w:val="12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 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22 211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3 046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3 046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3 046</w:t>
            </w:r>
          </w:p>
        </w:tc>
      </w:tr>
      <w:tr>
        <w:trPr>
          <w:trHeight w:val="3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3 046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2 671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2 671</w:t>
            </w:r>
          </w:p>
        </w:tc>
      </w:tr>
      <w:tr>
        <w:trPr>
          <w:trHeight w:val="7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2 671</w:t>
            </w:r>
          </w:p>
        </w:tc>
      </w:tr>
      <w:tr>
        <w:trPr>
          <w:trHeight w:val="5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2 671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1 763 092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285 251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285 251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285 251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1 419 830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</w:t>
            </w:r>
          </w:p>
        </w:tc>
      </w:tr>
      <w:tr>
        <w:trPr>
          <w:trHeight w:val="5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1 418 115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1 310 027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108 088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28 241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28 241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28 241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29 770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29 770</w:t>
            </w:r>
          </w:p>
        </w:tc>
      </w:tr>
      <w:tr>
        <w:trPr>
          <w:trHeight w:val="4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12 569</w:t>
            </w:r>
          </w:p>
        </w:tc>
      </w:tr>
      <w:tr>
        <w:trPr>
          <w:trHeight w:val="7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17 127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142 752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111 104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111 104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19 341</w:t>
            </w:r>
          </w:p>
        </w:tc>
      </w:tr>
      <w:tr>
        <w:trPr>
          <w:trHeight w:val="10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спорта, проживающим в сельской местности в соответствии с законодательством Республики Казахстан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3 549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</w:t>
            </w:r>
          </w:p>
        </w:tc>
      </w:tr>
      <w:tr>
        <w:trPr>
          <w:trHeight w:val="5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</w:t>
            </w:r>
          </w:p>
        </w:tc>
      </w:tr>
      <w:tr>
        <w:trPr>
          <w:trHeight w:val="4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21 056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10 903</w:t>
            </w:r>
          </w:p>
        </w:tc>
      </w:tr>
      <w:tr>
        <w:trPr>
          <w:trHeight w:val="129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16 204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31 648</w:t>
            </w:r>
          </w:p>
        </w:tc>
      </w:tr>
      <w:tr>
        <w:trPr>
          <w:trHeight w:val="5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31 648</w:t>
            </w:r>
          </w:p>
        </w:tc>
      </w:tr>
      <w:tr>
        <w:trPr>
          <w:trHeight w:val="7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31 247</w:t>
            </w:r>
          </w:p>
        </w:tc>
      </w:tr>
      <w:tr>
        <w:trPr>
          <w:trHeight w:val="5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1 029 730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4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926 050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926 050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926 050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88 680</w:t>
            </w:r>
          </w:p>
        </w:tc>
      </w:tr>
      <w:tr>
        <w:trPr>
          <w:trHeight w:val="5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86 980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21 324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36 104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4 252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179 432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100 390</w:t>
            </w:r>
          </w:p>
        </w:tc>
      </w:tr>
      <w:tr>
        <w:trPr>
          <w:trHeight w:val="5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100 390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100 390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3 765</w:t>
            </w:r>
          </w:p>
        </w:tc>
      </w:tr>
      <w:tr>
        <w:trPr>
          <w:trHeight w:val="5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3 765</w:t>
            </w:r>
          </w:p>
        </w:tc>
      </w:tr>
      <w:tr>
        <w:trPr>
          <w:trHeight w:val="5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1 459</w:t>
            </w:r>
          </w:p>
        </w:tc>
      </w:tr>
      <w:tr>
        <w:trPr>
          <w:trHeight w:val="7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2 306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56 456</w:t>
            </w:r>
          </w:p>
        </w:tc>
      </w:tr>
      <w:tr>
        <w:trPr>
          <w:trHeight w:val="5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43 263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37 040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6 223</w:t>
            </w:r>
          </w:p>
        </w:tc>
      </w:tr>
      <w:tr>
        <w:trPr>
          <w:trHeight w:val="4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13 193</w:t>
            </w:r>
          </w:p>
        </w:tc>
      </w:tr>
      <w:tr>
        <w:trPr>
          <w:trHeight w:val="5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5 668</w:t>
            </w:r>
          </w:p>
        </w:tc>
      </w:tr>
      <w:tr>
        <w:trPr>
          <w:trHeight w:val="5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7 525</w:t>
            </w:r>
          </w:p>
        </w:tc>
      </w:tr>
      <w:tr>
        <w:trPr>
          <w:trHeight w:val="5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18 821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7 265</w:t>
            </w:r>
          </w:p>
        </w:tc>
      </w:tr>
      <w:tr>
        <w:trPr>
          <w:trHeight w:val="5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7 265</w:t>
            </w:r>
          </w:p>
        </w:tc>
      </w:tr>
      <w:tr>
        <w:trPr>
          <w:trHeight w:val="4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7 361</w:t>
            </w:r>
          </w:p>
        </w:tc>
      </w:tr>
      <w:tr>
        <w:trPr>
          <w:trHeight w:val="7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6 826</w:t>
            </w:r>
          </w:p>
        </w:tc>
      </w:tr>
      <w:tr>
        <w:trPr>
          <w:trHeight w:val="4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4 195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4 195</w:t>
            </w:r>
          </w:p>
        </w:tc>
      </w:tr>
      <w:tr>
        <w:trPr>
          <w:trHeight w:val="7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14 615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7 835</w:t>
            </w:r>
          </w:p>
        </w:tc>
      </w:tr>
      <w:tr>
        <w:trPr>
          <w:trHeight w:val="5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7 835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7 835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6 780</w:t>
            </w:r>
          </w:p>
        </w:tc>
      </w:tr>
      <w:tr>
        <w:trPr>
          <w:trHeight w:val="5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6 780</w:t>
            </w:r>
          </w:p>
        </w:tc>
      </w:tr>
      <w:tr>
        <w:trPr>
          <w:trHeight w:val="7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6 780</w:t>
            </w:r>
          </w:p>
        </w:tc>
      </w:tr>
      <w:tr>
        <w:trPr>
          <w:trHeight w:val="5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14 942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14 942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8 666</w:t>
            </w:r>
          </w:p>
        </w:tc>
      </w:tr>
      <w:tr>
        <w:trPr>
          <w:trHeight w:val="5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8 666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6 276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6 276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7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22 751</w:t>
            </w:r>
          </w:p>
        </w:tc>
      </w:tr>
      <w:tr>
        <w:trPr>
          <w:trHeight w:val="5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8 533</w:t>
            </w:r>
          </w:p>
        </w:tc>
      </w:tr>
      <w:tr>
        <w:trPr>
          <w:trHeight w:val="3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8 533</w:t>
            </w:r>
          </w:p>
        </w:tc>
      </w:tr>
      <w:tr>
        <w:trPr>
          <w:trHeight w:val="5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8 533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14 218</w:t>
            </w:r>
          </w:p>
        </w:tc>
      </w:tr>
      <w:tr>
        <w:trPr>
          <w:trHeight w:val="7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11 218</w:t>
            </w:r>
          </w:p>
        </w:tc>
      </w:tr>
      <w:tr>
        <w:trPr>
          <w:trHeight w:val="7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11 218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4С-36/2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Степногорского городского маслихата Акмолинской области от 04.11.2011 </w:t>
      </w:r>
      <w:r>
        <w:rPr>
          <w:rFonts w:ascii="Times New Roman"/>
          <w:b w:val="false"/>
          <w:i w:val="false"/>
          <w:color w:val="ff0000"/>
          <w:sz w:val="28"/>
        </w:rPr>
        <w:t>№ 4С-45/3</w:t>
      </w:r>
      <w:r>
        <w:rPr>
          <w:rFonts w:ascii="Times New Roman"/>
          <w:b w:val="false"/>
          <w:i w:val="false"/>
          <w:color w:val="ff0000"/>
          <w:sz w:val="28"/>
        </w:rPr>
        <w:t>  (вводится в действие с 01.01.2011)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города за счет целевых трансфертов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7"/>
        <w:gridCol w:w="6176"/>
        <w:gridCol w:w="1937"/>
      </w:tblGrid>
      <w:tr>
        <w:trPr>
          <w:trHeight w:val="84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85" w:hRule="atLeast"/>
        </w:trPr>
        <w:tc>
          <w:tcPr>
            <w:tcW w:w="2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рамках программы "Дорожная карта бизнеса-2020"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центра занятости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предоставление субсидий на переезд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субсидирование заработной платы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</w:t>
            </w:r>
          </w:p>
        </w:tc>
      </w:tr>
      <w:tr>
        <w:trPr>
          <w:trHeight w:val="1185" w:hRule="atLeast"/>
        </w:trPr>
        <w:tc>
          <w:tcPr>
            <w:tcW w:w="2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22363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 оставшихся без попечения родителей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17002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и воспитателям дошкольных организаций образования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17826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 (мини-центры)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5411,9</w:t>
            </w:r>
          </w:p>
        </w:tc>
      </w:tr>
      <w:tr>
        <w:trPr>
          <w:trHeight w:val="900" w:hRule="atLeast"/>
        </w:trPr>
        <w:tc>
          <w:tcPr>
            <w:tcW w:w="2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61572,5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18591,5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280 мест в городе Степногорске Акмолинской области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и проведение ГЭ по проекту реконструкции водоочистных сооружений Сопка-305, город Степногорск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47800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магистрального водовода водохранилище Селетинское – город Степногорск и насосной станции 1-го подъема 2 очередь город Степногорск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2476000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магистрального водовода водохранилище Селетинское – город Степногорск и насосной станции 1-го подъема 1 очередь город Степногорск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562000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водоснабжения промышленной зоны город Степногорска Акмолинской области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1015000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 водоснабжения и водоотведения город Степногорска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84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сельского хозяйства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</w:t>
            </w:r>
          </w:p>
        </w:tc>
      </w:tr>
      <w:tr>
        <w:trPr>
          <w:trHeight w:val="675" w:hRule="atLeast"/>
        </w:trPr>
        <w:tc>
          <w:tcPr>
            <w:tcW w:w="2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систем водоснабжения и водоотведения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1-ой очереди капитального ремонта центральных улиц города Степногорск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5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юридических лиц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69326,6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5130307,5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4С-36/2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Степногорского городского маслихата Акмолинской области от 04.11.2011 </w:t>
      </w:r>
      <w:r>
        <w:rPr>
          <w:rFonts w:ascii="Times New Roman"/>
          <w:b w:val="false"/>
          <w:i w:val="false"/>
          <w:color w:val="ff0000"/>
          <w:sz w:val="28"/>
        </w:rPr>
        <w:t>№ 4С-45/3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05"/>
        <w:gridCol w:w="550"/>
        <w:gridCol w:w="550"/>
        <w:gridCol w:w="7081"/>
        <w:gridCol w:w="200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5073320,7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5003994,1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216835,1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216835,1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216835,1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216835,1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4717632,4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82164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63572,5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18591,5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4634879,4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4634879,4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4633199,4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 увеличение уставного капитала юридических лиц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69326,6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69326,6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69326,6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69326,6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69326,6</w:t>
            </w:r>
          </w:p>
        </w:tc>
      </w:tr>
    </w:tbl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4С-36/2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секвестру в процессе исполнения бюджета города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75"/>
        <w:gridCol w:w="683"/>
        <w:gridCol w:w="649"/>
        <w:gridCol w:w="856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6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4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4С-36/2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7 в редакции решения Степногорского городского маслихата Акмолинской области от 04.11.2011 </w:t>
      </w:r>
      <w:r>
        <w:rPr>
          <w:rFonts w:ascii="Times New Roman"/>
          <w:b w:val="false"/>
          <w:i w:val="false"/>
          <w:color w:val="ff0000"/>
          <w:sz w:val="28"/>
        </w:rPr>
        <w:t>№ 4С-45/3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содержанию поселка,</w:t>
      </w:r>
      <w:r>
        <w:br/>
      </w:r>
      <w:r>
        <w:rPr>
          <w:rFonts w:ascii="Times New Roman"/>
          <w:b/>
          <w:i w:val="false"/>
          <w:color w:val="000000"/>
        </w:rPr>
        <w:t>
аула 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8016"/>
        <w:gridCol w:w="2337"/>
      </w:tblGrid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Заводской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3"/>
        <w:gridCol w:w="2294"/>
        <w:gridCol w:w="2317"/>
        <w:gridCol w:w="2837"/>
        <w:gridCol w:w="1709"/>
      </w:tblGrid>
      <w:tr>
        <w:trPr>
          <w:trHeight w:val="405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Аксу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Шантобе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Бестобе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85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44823</w:t>
            </w:r>
          </w:p>
        </w:tc>
      </w:tr>
      <w:tr>
        <w:trPr>
          <w:trHeight w:val="21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</w:p>
        </w:tc>
      </w:tr>
      <w:tr>
        <w:trPr>
          <w:trHeight w:val="24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1646,4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2446,4</w:t>
            </w:r>
          </w:p>
        </w:tc>
      </w:tr>
      <w:tr>
        <w:trPr>
          <w:trHeight w:val="315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10691,4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