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4944" w14:textId="3ba4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15 января 2010 года № А-1/36. Зарегистрировано Управлением юстиции Ерейментауского района Акмолинской области 26 февраля 2010 года № 1-9-146. Утратило силу - постановлением акимата Ерейментауского района Акмолинской области от 4 марта 2011 года № а-3/73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Ерейментауского района Акмолинской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№ а-3/73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решения Ерейментауского районного маслихата от 20 декабря 2009 года № 4С-22/2-09 «О согласовании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районного бюджета на 2010 год»,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дожностные оклады и тарифные ставки из средств бюджета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Ерейментауского района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год» от 02 июня 2009 года № а-6/166 (зарегистрировано в Реестре государственной регистрации нормативных правовых актов № 1-9-123, опубликовано 11 июля 2009 года в районной газете «Ереймен», 11 июля 2009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С.К.Кушкунбаева.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района вступает в силу со дня государственной регистрации в органах юстиции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         А.А.Манадыров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г. № а-1/36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дожностные оклады и тарифные ставки из средств бюджета района на 2010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Помощник воспитателя: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Методист.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