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027e" w14:textId="5be0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65-летию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12 апреля 2010 года N 421. Зарегистрировано Управлением юстиции города Петропавловска Северо-Казахстанской области 23 апреля 2010 года N 13-1-178. Утратило силу - постановлением акимата города Петропавловска Северо-Казахстанской области от 1 июня 2012 года N 1032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города Петропавловска Северо-Казахстанской области от 01.06.2012 N 1032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«О льготах и социальной защите участников, инвалидов Великой Отечественной войны и лиц, приравненных к ним»,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к 65-летию Победы в Великой Отечественной войне (далее – единовременная материальная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 в размере 20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(за исключением воинов-интернационалистов и участников последствий ликвидаций техногенных катастроф) – в размере 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в тылу в годы Великой Отечественной войны – в размере 2 000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Выплата единовременной материальной помощи производится из средств местного бюджета по бюджетной программе 451-020-015 «Выплата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города Петропавловска» обеспечить назначение и выплату единовременной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финансов города Петропавловска» обеспечить финансирование единовременной материальной помощи в пределах ассигнований, утвержденных бюджетом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Балтабаеву Г.К.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и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                      Н. Ашимбетов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