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acb4" w14:textId="25da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22 сессии Петропавловского городского маслихата от 25 декабря 2009 года N 1 "О бюджете города Петропавловска на 2010-2012 годы"</w:t>
      </w:r>
    </w:p>
    <w:p>
      <w:pPr>
        <w:spacing w:after="0"/>
        <w:ind w:left="0"/>
        <w:jc w:val="both"/>
      </w:pPr>
      <w:r>
        <w:rPr>
          <w:rFonts w:ascii="Times New Roman"/>
          <w:b w:val="false"/>
          <w:i w:val="false"/>
          <w:color w:val="000000"/>
          <w:sz w:val="28"/>
        </w:rPr>
        <w:t>Решение маслихата города Петропавловска Северо-Казахстанской области от 30 июля 2010 года N 1. Зарегистрировано Управлением юстиции города Петропавловска Северо-Казахстанской области 2 сентября 2010 года N 13-1-182</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Бюджетного Кодекса Республики Казахстан от 4 декабря 2008 года № 95–IV, </w:t>
      </w:r>
      <w:r>
        <w:rPr>
          <w:rFonts w:ascii="Times New Roman"/>
          <w:b w:val="false"/>
          <w:i w:val="false"/>
          <w:color w:val="000000"/>
          <w:sz w:val="28"/>
        </w:rPr>
        <w:t>пунктом 3</w:t>
      </w:r>
      <w:r>
        <w:rPr>
          <w:rFonts w:ascii="Times New Roman"/>
          <w:b w:val="false"/>
          <w:i w:val="false"/>
          <w:color w:val="000000"/>
          <w:sz w:val="28"/>
        </w:rPr>
        <w:t xml:space="preserve"> статьи 28 Закона Республики Казахстан «О нормативных правовых актах» от 24 марта 1998 года № 213 Петропавловский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от 25 декабря 2009 года № 1 «О бюджете города Петропавловска на 2010-2012 годы» (зарегистрировано в Реестре государственной регистрации нормативных правовых актов за номером 13-1-168 от 18.01.2010 года, опубликовано 22 января 2010 года в газетах «Қызылжар-Нұры» № 5, «Проспект СК» № 4) следующие изменения и дополнения:</w:t>
      </w:r>
      <w:r>
        <w:br/>
      </w:r>
      <w:r>
        <w:rPr>
          <w:rFonts w:ascii="Times New Roman"/>
          <w:b w:val="false"/>
          <w:i w:val="false"/>
          <w:color w:val="000000"/>
          <w:sz w:val="28"/>
        </w:rPr>
        <w:t>
      в пункте 1:</w:t>
      </w:r>
      <w:r>
        <w:br/>
      </w:r>
      <w:r>
        <w:rPr>
          <w:rFonts w:ascii="Times New Roman"/>
          <w:b w:val="false"/>
          <w:i w:val="false"/>
          <w:color w:val="000000"/>
          <w:sz w:val="28"/>
        </w:rPr>
        <w:t>
      в подпункте 1) цифры «10855888» заменить цифрами «10829141»;</w:t>
      </w:r>
      <w:r>
        <w:br/>
      </w:r>
      <w:r>
        <w:rPr>
          <w:rFonts w:ascii="Times New Roman"/>
          <w:b w:val="false"/>
          <w:i w:val="false"/>
          <w:color w:val="000000"/>
          <w:sz w:val="28"/>
        </w:rPr>
        <w:t>
      цифры «4770781» заменить цифрами «4768676»;</w:t>
      </w:r>
      <w:r>
        <w:br/>
      </w:r>
      <w:r>
        <w:rPr>
          <w:rFonts w:ascii="Times New Roman"/>
          <w:b w:val="false"/>
          <w:i w:val="false"/>
          <w:color w:val="000000"/>
          <w:sz w:val="28"/>
        </w:rPr>
        <w:t>
      цифры «26472» заменить цифрами «28141»;</w:t>
      </w:r>
      <w:r>
        <w:br/>
      </w:r>
      <w:r>
        <w:rPr>
          <w:rFonts w:ascii="Times New Roman"/>
          <w:b w:val="false"/>
          <w:i w:val="false"/>
          <w:color w:val="000000"/>
          <w:sz w:val="28"/>
        </w:rPr>
        <w:t>
      цифры «960961» заменить цифрами «961397»;</w:t>
      </w:r>
      <w:r>
        <w:br/>
      </w:r>
      <w:r>
        <w:rPr>
          <w:rFonts w:ascii="Times New Roman"/>
          <w:b w:val="false"/>
          <w:i w:val="false"/>
          <w:color w:val="000000"/>
          <w:sz w:val="28"/>
        </w:rPr>
        <w:t>
      цифры «5097674» заменить цифрами «5070927»;</w:t>
      </w:r>
      <w:r>
        <w:br/>
      </w:r>
      <w:r>
        <w:rPr>
          <w:rFonts w:ascii="Times New Roman"/>
          <w:b w:val="false"/>
          <w:i w:val="false"/>
          <w:color w:val="000000"/>
          <w:sz w:val="28"/>
        </w:rPr>
        <w:t>
      в подпункте 2) цифры «10975839,9» заменить цифрами «10949092,9».</w:t>
      </w:r>
      <w:r>
        <w:br/>
      </w:r>
      <w:r>
        <w:rPr>
          <w:rFonts w:ascii="Times New Roman"/>
          <w:b w:val="false"/>
          <w:i w:val="false"/>
          <w:color w:val="000000"/>
          <w:sz w:val="28"/>
        </w:rPr>
        <w:t>
      в пункте 10:</w:t>
      </w:r>
      <w:r>
        <w:br/>
      </w:r>
      <w:r>
        <w:rPr>
          <w:rFonts w:ascii="Times New Roman"/>
          <w:b w:val="false"/>
          <w:i w:val="false"/>
          <w:color w:val="000000"/>
          <w:sz w:val="28"/>
        </w:rPr>
        <w:t>
      подпункте 6) цифры «146395» заменить цифрами «146327»;</w:t>
      </w:r>
      <w:r>
        <w:br/>
      </w:r>
      <w:r>
        <w:rPr>
          <w:rFonts w:ascii="Times New Roman"/>
          <w:b w:val="false"/>
          <w:i w:val="false"/>
          <w:color w:val="000000"/>
          <w:sz w:val="28"/>
        </w:rPr>
        <w:t>
      подпункте 9) цифры «927576» заменить цифрами «924901»;</w:t>
      </w:r>
      <w:r>
        <w:br/>
      </w:r>
      <w:r>
        <w:rPr>
          <w:rFonts w:ascii="Times New Roman"/>
          <w:b w:val="false"/>
          <w:i w:val="false"/>
          <w:color w:val="000000"/>
          <w:sz w:val="28"/>
        </w:rPr>
        <w:t>
      цифры «56789» заменить цифрами «54614»;</w:t>
      </w:r>
      <w:r>
        <w:br/>
      </w:r>
      <w:r>
        <w:rPr>
          <w:rFonts w:ascii="Times New Roman"/>
          <w:b w:val="false"/>
          <w:i w:val="false"/>
          <w:color w:val="000000"/>
          <w:sz w:val="28"/>
        </w:rPr>
        <w:t>
      цифры «27360» заменить цифрами «26860».</w:t>
      </w:r>
      <w:r>
        <w:br/>
      </w:r>
      <w:r>
        <w:rPr>
          <w:rFonts w:ascii="Times New Roman"/>
          <w:b w:val="false"/>
          <w:i w:val="false"/>
          <w:color w:val="000000"/>
          <w:sz w:val="28"/>
        </w:rPr>
        <w:t>
      в пункте 12:</w:t>
      </w:r>
      <w:r>
        <w:br/>
      </w:r>
      <w:r>
        <w:rPr>
          <w:rFonts w:ascii="Times New Roman"/>
          <w:b w:val="false"/>
          <w:i w:val="false"/>
          <w:color w:val="000000"/>
          <w:sz w:val="28"/>
        </w:rPr>
        <w:t>
      подпункте 3) цифры «580667» заменить цифрами «579588»;</w:t>
      </w:r>
      <w:r>
        <w:br/>
      </w:r>
      <w:r>
        <w:rPr>
          <w:rFonts w:ascii="Times New Roman"/>
          <w:b w:val="false"/>
          <w:i w:val="false"/>
          <w:color w:val="000000"/>
          <w:sz w:val="28"/>
        </w:rPr>
        <w:t>
      цифры «28345» заменить цифрами «27266»;</w:t>
      </w:r>
      <w:r>
        <w:br/>
      </w:r>
      <w:r>
        <w:rPr>
          <w:rFonts w:ascii="Times New Roman"/>
          <w:b w:val="false"/>
          <w:i w:val="false"/>
          <w:color w:val="000000"/>
          <w:sz w:val="28"/>
        </w:rPr>
        <w:t>
      подпункте 9) цифры «209104» заменить цифрами «201627»;</w:t>
      </w:r>
      <w:r>
        <w:br/>
      </w:r>
      <w:r>
        <w:rPr>
          <w:rFonts w:ascii="Times New Roman"/>
          <w:b w:val="false"/>
          <w:i w:val="false"/>
          <w:color w:val="000000"/>
          <w:sz w:val="28"/>
        </w:rPr>
        <w:t>
      подпункте 15) цифры «110696» заменить цифрами «196227»;</w:t>
      </w:r>
      <w:r>
        <w:br/>
      </w:r>
      <w:r>
        <w:rPr>
          <w:rFonts w:ascii="Times New Roman"/>
          <w:b w:val="false"/>
          <w:i w:val="false"/>
          <w:color w:val="000000"/>
          <w:sz w:val="28"/>
        </w:rPr>
        <w:t>
      подпункте 16) цифры «112738» заменить цифрами «78870»;</w:t>
      </w:r>
      <w:r>
        <w:br/>
      </w:r>
      <w:r>
        <w:rPr>
          <w:rFonts w:ascii="Times New Roman"/>
          <w:b w:val="false"/>
          <w:i w:val="false"/>
          <w:color w:val="000000"/>
          <w:sz w:val="28"/>
        </w:rPr>
        <w:t>
      подпункте 17) цифры «82860» заменить цифрами «55433»;</w:t>
      </w:r>
      <w:r>
        <w:br/>
      </w:r>
      <w:r>
        <w:rPr>
          <w:rFonts w:ascii="Times New Roman"/>
          <w:b w:val="false"/>
          <w:i w:val="false"/>
          <w:color w:val="000000"/>
          <w:sz w:val="28"/>
        </w:rPr>
        <w:t>
      подпункт 21) исключить;</w:t>
      </w:r>
      <w:r>
        <w:br/>
      </w:r>
      <w:r>
        <w:rPr>
          <w:rFonts w:ascii="Times New Roman"/>
          <w:b w:val="false"/>
          <w:i w:val="false"/>
          <w:color w:val="000000"/>
          <w:sz w:val="28"/>
        </w:rPr>
        <w:t>
      дополнить подпунктом 24) следующего содержания:</w:t>
      </w:r>
      <w:r>
        <w:br/>
      </w:r>
      <w:r>
        <w:rPr>
          <w:rFonts w:ascii="Times New Roman"/>
          <w:b w:val="false"/>
          <w:i w:val="false"/>
          <w:color w:val="000000"/>
          <w:sz w:val="28"/>
        </w:rPr>
        <w:t>
      «24) 2316 тысяч тенге - на выплату социальной помощи в рамках Программы по стимулированию рождаемости «Фонд поколений»».</w:t>
      </w:r>
      <w:r>
        <w:br/>
      </w:r>
      <w:r>
        <w:rPr>
          <w:rFonts w:ascii="Times New Roman"/>
          <w:b w:val="false"/>
          <w:i w:val="false"/>
          <w:color w:val="000000"/>
          <w:sz w:val="28"/>
        </w:rPr>
        <w:t>
      в пункте 12-1:</w:t>
      </w:r>
      <w:r>
        <w:br/>
      </w:r>
      <w:r>
        <w:rPr>
          <w:rFonts w:ascii="Times New Roman"/>
          <w:b w:val="false"/>
          <w:i w:val="false"/>
          <w:color w:val="000000"/>
          <w:sz w:val="28"/>
        </w:rPr>
        <w:t>
      в абзаце 4 цифры «38478» заменить цифрами «56478».</w:t>
      </w:r>
      <w:r>
        <w:br/>
      </w:r>
      <w:r>
        <w:rPr>
          <w:rFonts w:ascii="Times New Roman"/>
          <w:b w:val="false"/>
          <w:i w:val="false"/>
          <w:color w:val="000000"/>
          <w:sz w:val="28"/>
        </w:rPr>
        <w:t>
      в пункте 13:</w:t>
      </w:r>
      <w:r>
        <w:br/>
      </w:r>
      <w:r>
        <w:rPr>
          <w:rFonts w:ascii="Times New Roman"/>
          <w:b w:val="false"/>
          <w:i w:val="false"/>
          <w:color w:val="000000"/>
          <w:sz w:val="28"/>
        </w:rPr>
        <w:t>
      цифры «61856,7» заменить цифрами «70838,7».</w:t>
      </w:r>
      <w:r>
        <w:br/>
      </w:r>
      <w:r>
        <w:rPr>
          <w:rFonts w:ascii="Times New Roman"/>
          <w:b w:val="false"/>
          <w:i w:val="false"/>
          <w:color w:val="000000"/>
          <w:sz w:val="28"/>
        </w:rPr>
        <w:t>
      приложение 1, 4, 6, 8, 9 к указанному решению изложить в новой редакции согласно приложению 1, 2, 3, 4, 5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2010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Председатель                                    Секретарь</w:t>
      </w:r>
      <w:r>
        <w:br/>
      </w:r>
      <w:r>
        <w:rPr>
          <w:rFonts w:ascii="Times New Roman"/>
          <w:b w:val="false"/>
          <w:i w:val="false"/>
          <w:color w:val="000000"/>
          <w:sz w:val="28"/>
        </w:rPr>
        <w:t>
</w:t>
      </w:r>
      <w:r>
        <w:rPr>
          <w:rFonts w:ascii="Times New Roman"/>
          <w:b w:val="false"/>
          <w:i/>
          <w:color w:val="000000"/>
          <w:sz w:val="28"/>
        </w:rPr>
        <w:t>      сессии городского маслихата                городского маслихата</w:t>
      </w:r>
      <w:r>
        <w:br/>
      </w:r>
      <w:r>
        <w:rPr>
          <w:rFonts w:ascii="Times New Roman"/>
          <w:b w:val="false"/>
          <w:i w:val="false"/>
          <w:color w:val="000000"/>
          <w:sz w:val="28"/>
        </w:rPr>
        <w:t>
</w:t>
      </w:r>
      <w:r>
        <w:rPr>
          <w:rFonts w:ascii="Times New Roman"/>
          <w:b w:val="false"/>
          <w:i/>
          <w:color w:val="000000"/>
          <w:sz w:val="28"/>
        </w:rPr>
        <w:t>      Р. Белогонов                                Р. Сыздыков</w:t>
      </w:r>
    </w:p>
    <w:bookmarkStart w:name="z4"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внеочередной 29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30 июля 2010 года</w:t>
      </w:r>
    </w:p>
    <w:bookmarkEnd w:id="1"/>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22 сессии городского маслихата IV созыва № 1</w:t>
      </w:r>
      <w:r>
        <w:br/>
      </w:r>
      <w:r>
        <w:rPr>
          <w:rFonts w:ascii="Times New Roman"/>
          <w:b w:val="false"/>
          <w:i w:val="false"/>
          <w:color w:val="000000"/>
          <w:sz w:val="28"/>
        </w:rPr>
        <w:t>
от 25 декабря 2009 года</w:t>
      </w:r>
    </w:p>
    <w:p>
      <w:pPr>
        <w:spacing w:after="0"/>
        <w:ind w:left="0"/>
        <w:jc w:val="left"/>
      </w:pPr>
      <w:r>
        <w:rPr>
          <w:rFonts w:ascii="Times New Roman"/>
          <w:b/>
          <w:i w:val="false"/>
          <w:color w:val="000000"/>
        </w:rPr>
        <w:t xml:space="preserve"> Бюджет города Петропавловска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933"/>
        <w:gridCol w:w="1333"/>
        <w:gridCol w:w="5693"/>
        <w:gridCol w:w="245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5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w:t>
            </w:r>
            <w:r>
              <w:br/>
            </w: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10 829 141</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4 768 676</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185 147</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185 147</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2 524 899</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2 524 899</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1 209 876</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710 390</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205 843</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293 643</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608 382</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295 332</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166 000</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130 254</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16 796</w:t>
            </w:r>
          </w:p>
        </w:tc>
      </w:tr>
      <w:tr>
        <w:trPr>
          <w:trHeight w:val="111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240 372</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240 372</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28 141</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9 187</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r>
      <w:tr>
        <w:trPr>
          <w:trHeight w:val="5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8 672</w:t>
            </w:r>
          </w:p>
        </w:tc>
      </w:tr>
      <w:tr>
        <w:trPr>
          <w:trHeight w:val="8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8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72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18 104</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18 104</w:t>
            </w:r>
          </w:p>
        </w:tc>
      </w:tr>
      <w:tr>
        <w:trPr>
          <w:trHeight w:val="30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961 397</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838 072</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838 072</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123 325</w:t>
            </w:r>
          </w:p>
        </w:tc>
      </w:tr>
      <w:tr>
        <w:trPr>
          <w:trHeight w:val="25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121 389</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5 070 927</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5 070 927</w:t>
            </w:r>
          </w:p>
        </w:tc>
      </w:tr>
      <w:tr>
        <w:trPr>
          <w:trHeight w:val="2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5 070 927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91"/>
        <w:gridCol w:w="815"/>
        <w:gridCol w:w="8796"/>
        <w:gridCol w:w="2934"/>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10 949 092,9</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192 795</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11 964</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11 891</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108 318</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95 910</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зданий, помещений и сооружений государственных органов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11 908</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58 520</w:t>
            </w:r>
          </w:p>
        </w:tc>
      </w:tr>
      <w:tr>
        <w:trPr>
          <w:trHeight w:val="11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13 822</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13 993</w:t>
            </w:r>
          </w:p>
        </w:tc>
      </w:tr>
      <w:tr>
        <w:trPr>
          <w:trHeight w:val="11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13 993</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6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33 444</w:t>
            </w:r>
          </w:p>
        </w:tc>
      </w:tr>
      <w:tr>
        <w:trPr>
          <w:trHeight w:val="8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33 444</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33 444</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4 165 659</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4 165 659</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3 096 980</w:t>
            </w:r>
          </w:p>
        </w:tc>
      </w:tr>
      <w:tr>
        <w:trPr>
          <w:trHeight w:val="6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p>
        </w:tc>
      </w:tr>
      <w:tr>
        <w:trPr>
          <w:trHeight w:val="9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31 620</w:t>
            </w:r>
          </w:p>
        </w:tc>
      </w:tr>
      <w:tr>
        <w:trPr>
          <w:trHeight w:val="4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193 017</w:t>
            </w:r>
          </w:p>
        </w:tc>
      </w:tr>
      <w:tr>
        <w:trPr>
          <w:trHeight w:val="6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739 657</w:t>
            </w:r>
          </w:p>
        </w:tc>
      </w:tr>
      <w:tr>
        <w:trPr>
          <w:trHeight w:val="9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714 286,7</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714 286,7</w:t>
            </w:r>
          </w:p>
        </w:tc>
      </w:tr>
      <w:tr>
        <w:trPr>
          <w:trHeight w:val="6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48 920</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138 903</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72 820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70 838,7</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w:t>
            </w:r>
            <w:r>
              <w:br/>
            </w:r>
            <w:r>
              <w:rPr>
                <w:rFonts w:ascii="Times New Roman"/>
                <w:b w:val="false"/>
                <w:i w:val="false"/>
                <w:color w:val="000000"/>
                <w:sz w:val="20"/>
              </w:rPr>
              <w:t>
инвалидов, воспитывающихся и обучающихся на дому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w:t>
            </w:r>
          </w:p>
        </w:tc>
      </w:tr>
      <w:tr>
        <w:trPr>
          <w:trHeight w:val="6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1 652</w:t>
            </w:r>
          </w:p>
        </w:tc>
      </w:tr>
      <w:tr>
        <w:trPr>
          <w:trHeight w:val="6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24 838</w:t>
            </w:r>
          </w:p>
        </w:tc>
      </w:tr>
      <w:tr>
        <w:trPr>
          <w:trHeight w:val="4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39 613</w:t>
            </w: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29 284</w:t>
            </w:r>
          </w:p>
        </w:tc>
      </w:tr>
      <w:tr>
        <w:trPr>
          <w:trHeight w:val="14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34 301</w:t>
            </w:r>
          </w:p>
        </w:tc>
      </w:tr>
      <w:tr>
        <w:trPr>
          <w:trHeight w:val="20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p>
        </w:tc>
      </w:tr>
      <w:tr>
        <w:trPr>
          <w:trHeight w:val="3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182 302</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4 535 263</w:t>
            </w:r>
          </w:p>
        </w:tc>
      </w:tr>
      <w:tr>
        <w:trPr>
          <w:trHeight w:val="8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2 975 046</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935 221</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1 187 110</w:t>
            </w:r>
          </w:p>
        </w:tc>
      </w:tr>
      <w:tr>
        <w:trPr>
          <w:trHeight w:val="3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12 688</w:t>
            </w:r>
          </w:p>
        </w:tc>
      </w:tr>
      <w:tr>
        <w:trPr>
          <w:trHeight w:val="3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84 478</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755 549</w:t>
            </w:r>
          </w:p>
        </w:tc>
      </w:tr>
      <w:tr>
        <w:trPr>
          <w:trHeight w:val="8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1 538 108</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9 894</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74 052</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175 205</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238 177</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100 643</w:t>
            </w:r>
          </w:p>
        </w:tc>
      </w:tr>
      <w:tr>
        <w:trPr>
          <w:trHeight w:val="8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12 698</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w:t>
            </w:r>
          </w:p>
        </w:tc>
      </w:tr>
      <w:tr>
        <w:trPr>
          <w:trHeight w:val="8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467 622</w:t>
            </w:r>
          </w:p>
        </w:tc>
      </w:tr>
      <w:tr>
        <w:trPr>
          <w:trHeight w:val="9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w:t>
            </w:r>
            <w:r>
              <w:br/>
            </w:r>
            <w:r>
              <w:rPr>
                <w:rFonts w:ascii="Times New Roman"/>
                <w:b w:val="false"/>
                <w:i w:val="false"/>
                <w:color w:val="000000"/>
                <w:sz w:val="20"/>
              </w:rPr>
              <w:t>
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442687</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323 484</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85 315</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85 315</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5 021</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5 021</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30 732</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25 224</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народов Казахстана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5 508</w:t>
            </w:r>
          </w:p>
        </w:tc>
      </w:tr>
      <w:tr>
        <w:trPr>
          <w:trHeight w:val="3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14 639</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12 639</w:t>
            </w:r>
          </w:p>
        </w:tc>
      </w:tr>
      <w:tr>
        <w:trPr>
          <w:trHeight w:val="6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6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144 927</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9 047</w:t>
            </w:r>
          </w:p>
        </w:tc>
      </w:tr>
      <w:tr>
        <w:trPr>
          <w:trHeight w:val="8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культуры в рамках реализации стратегии региональной занятости и переподготовки кадров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37 392</w:t>
            </w:r>
          </w:p>
        </w:tc>
      </w:tr>
      <w:tr>
        <w:trPr>
          <w:trHeight w:val="9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37 392</w:t>
            </w:r>
          </w:p>
        </w:tc>
      </w:tr>
      <w:tr>
        <w:trPr>
          <w:trHeight w:val="5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5 458</w:t>
            </w:r>
          </w:p>
        </w:tc>
      </w:tr>
      <w:tr>
        <w:trPr>
          <w:trHeight w:val="6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5 404</w:t>
            </w:r>
          </w:p>
        </w:tc>
      </w:tr>
      <w:tr>
        <w:trPr>
          <w:trHeight w:val="4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10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58 359</w:t>
            </w:r>
          </w:p>
        </w:tc>
      </w:tr>
      <w:tr>
        <w:trPr>
          <w:trHeight w:val="6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6 375</w:t>
            </w:r>
          </w:p>
        </w:tc>
      </w:tr>
      <w:tr>
        <w:trPr>
          <w:trHeight w:val="6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6 041</w:t>
            </w:r>
          </w:p>
        </w:tc>
      </w:tr>
      <w:tr>
        <w:trPr>
          <w:trHeight w:val="4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42 103</w:t>
            </w:r>
          </w:p>
        </w:tc>
      </w:tr>
      <w:tr>
        <w:trPr>
          <w:trHeight w:val="8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16 553</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9 881</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5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16 292</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7 856</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529 075,5</w:t>
            </w:r>
          </w:p>
        </w:tc>
      </w:tr>
      <w:tr>
        <w:trPr>
          <w:trHeight w:val="8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529 075,5</w:t>
            </w:r>
          </w:p>
        </w:tc>
      </w:tr>
      <w:tr>
        <w:trPr>
          <w:trHeight w:val="8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229 075,5</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внутрирайонных общественных пассажирских перевозок</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181 438</w:t>
            </w:r>
          </w:p>
        </w:tc>
      </w:tr>
      <w:tr>
        <w:trPr>
          <w:trHeight w:val="3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p>
        </w:tc>
      </w:tr>
      <w:tr>
        <w:trPr>
          <w:trHeight w:val="8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8 223</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143 226</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112 426</w:t>
            </w:r>
          </w:p>
        </w:tc>
      </w:tr>
      <w:tr>
        <w:trPr>
          <w:trHeight w:val="5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30 800</w:t>
            </w:r>
          </w:p>
        </w:tc>
      </w:tr>
      <w:tr>
        <w:trPr>
          <w:trHeight w:val="8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29 989</w:t>
            </w:r>
          </w:p>
        </w:tc>
      </w:tr>
      <w:tr>
        <w:trPr>
          <w:trHeight w:val="9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29 889</w:t>
            </w:r>
          </w:p>
        </w:tc>
      </w:tr>
      <w:tr>
        <w:trPr>
          <w:trHeight w:val="4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179 607,7</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179 607,7</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5 836,2</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 назначению целевых трансфертов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8 164,5</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165 607</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-119 951,9</w:t>
            </w:r>
          </w:p>
        </w:tc>
      </w:tr>
      <w:tr>
        <w:trPr>
          <w:trHeight w:val="5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119 951,9</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Сумма (тыс. тенге)</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Используемые остатки бюджетных средств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bl>
    <w:bookmarkStart w:name="z5"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внеочередной 29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30 июля 2010 года</w:t>
      </w:r>
    </w:p>
    <w:bookmarkEnd w:id="2"/>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22 сессии городского маслихата IV созыва № 1</w:t>
      </w:r>
      <w:r>
        <w:br/>
      </w:r>
      <w:r>
        <w:rPr>
          <w:rFonts w:ascii="Times New Roman"/>
          <w:b w:val="false"/>
          <w:i w:val="false"/>
          <w:color w:val="000000"/>
          <w:sz w:val="28"/>
        </w:rPr>
        <w:t>
от 25 декабря 2009 года</w:t>
      </w:r>
    </w:p>
    <w:p>
      <w:pPr>
        <w:spacing w:after="0"/>
        <w:ind w:left="0"/>
        <w:jc w:val="left"/>
      </w:pPr>
      <w:r>
        <w:rPr>
          <w:rFonts w:ascii="Times New Roman"/>
          <w:b/>
          <w:i w:val="false"/>
          <w:color w:val="000000"/>
        </w:rPr>
        <w:t xml:space="preserve"> Перечень бюджетных программ развития с разделением на бюджетные инвестиционные проекты и программы городского бюджета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853"/>
        <w:gridCol w:w="773"/>
        <w:gridCol w:w="6513"/>
        <w:gridCol w:w="25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3 455 347</w:t>
            </w:r>
          </w:p>
        </w:tc>
      </w:tr>
      <w:tr>
        <w:trPr>
          <w:trHeight w:val="2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программы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3 455 347</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3 424 547</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2 975 046</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935 221</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и (или) приобретение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2008-2010 годы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234 402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126-ти квартирного арендно-</w:t>
            </w:r>
            <w:r>
              <w:br/>
            </w:r>
            <w:r>
              <w:rPr>
                <w:rFonts w:ascii="Times New Roman"/>
                <w:b w:val="false"/>
                <w:i w:val="false"/>
                <w:color w:val="000000"/>
                <w:sz w:val="20"/>
              </w:rPr>
              <w:t>
коммунального жилого дома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201 627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90-ти квартирного арендно-</w:t>
            </w:r>
            <w:r>
              <w:br/>
            </w:r>
            <w:r>
              <w:rPr>
                <w:rFonts w:ascii="Times New Roman"/>
                <w:b w:val="false"/>
                <w:i w:val="false"/>
                <w:color w:val="000000"/>
                <w:sz w:val="20"/>
              </w:rPr>
              <w:t>
коммунального жилья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129 547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126-ти квартирного арендно-</w:t>
            </w:r>
            <w:r>
              <w:br/>
            </w:r>
            <w:r>
              <w:rPr>
                <w:rFonts w:ascii="Times New Roman"/>
                <w:b w:val="false"/>
                <w:i w:val="false"/>
                <w:color w:val="000000"/>
                <w:sz w:val="20"/>
              </w:rPr>
              <w:t>
коммунального жилого дома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174 731</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строительства 80-квартирного жилого дома по ул. Жукова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148 628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тех.паспорта на</w:t>
            </w:r>
            <w:r>
              <w:br/>
            </w:r>
            <w:r>
              <w:rPr>
                <w:rFonts w:ascii="Times New Roman"/>
                <w:b w:val="false"/>
                <w:i w:val="false"/>
                <w:color w:val="000000"/>
                <w:sz w:val="20"/>
              </w:rPr>
              <w:t>
102-х квартирный коммунальный жилой дом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строительства 102-х квартирного жилого дома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43 950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технических паспортов и их регистрация на арендно-коммунальное жилье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1 187 110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обустройство и (или) приобретение инженерно-</w:t>
            </w:r>
            <w:r>
              <w:br/>
            </w:r>
            <w:r>
              <w:rPr>
                <w:rFonts w:ascii="Times New Roman"/>
                <w:b w:val="false"/>
                <w:i w:val="false"/>
                <w:color w:val="000000"/>
                <w:sz w:val="20"/>
              </w:rPr>
              <w:t>
коммуникационной инфраструктуры в соответствии с Государственной программой жилищного строительства в Республике Казахстан на 2008-2010 годы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инженерных сетей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131 009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 благоустройство жилых домов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20 678</w:t>
            </w:r>
          </w:p>
        </w:tc>
      </w:tr>
      <w:tr>
        <w:trPr>
          <w:trHeight w:val="11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государственного акта и землеустроительного проекта по развитию и благоустройству инженерно-</w:t>
            </w:r>
            <w:r>
              <w:br/>
            </w:r>
            <w:r>
              <w:rPr>
                <w:rFonts w:ascii="Times New Roman"/>
                <w:b w:val="false"/>
                <w:i w:val="false"/>
                <w:color w:val="000000"/>
                <w:sz w:val="20"/>
              </w:rPr>
              <w:t>
коммуникационной инфраструктуры жилого массива "Орман", ул. Юбилейная, 3"В", 3 "Г", 3"Д"</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дренажно-ливневой канализации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землеустроительных проектов, регистрация инвентарных дел инженерно-</w:t>
            </w:r>
            <w:r>
              <w:br/>
            </w:r>
            <w:r>
              <w:rPr>
                <w:rFonts w:ascii="Times New Roman"/>
                <w:b w:val="false"/>
                <w:i w:val="false"/>
                <w:color w:val="000000"/>
                <w:sz w:val="20"/>
              </w:rPr>
              <w:t>
коммуникационной инфраструктуры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755 549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на строительство и приобретение жилья для работников объектов, построенных в рамках программы "100 школ, 100 больниц"</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75-ти квартирного ипотечного жилого дома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196 227</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80-ти квартирного ипотечного жилого дома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78 870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60-ти квартирного ипотечного жилого дома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55 433</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ипотечного жилья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139 239</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60-ти квартирного жилого дома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75-ти квартирного жилого дома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80-ти квартирного жилого дома по ул. Юбилейная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69 381</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землеустроительных проектов,технических паспортов и их регистрация на ипотечное жилье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2 952</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 За счет средств местного бюджета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водоотвода к дачным поселкам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12 688</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 за счет средств местного бюджета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84 478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Парка культуры и отдыха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56 478</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установка скульптурных композиций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установка остановочных павильонов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449 501</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 за счет средств местного бюджета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ПСД на реконструкцию и модернизацию коммунальных сетей-ремонт сетей горячего водоснабжения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9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ПСД на реконструкцию кабельных линий, трансформаторных подстанций, находящихся в коммунальной собственности г. Петропавловска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9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ПСД на реконструкцию сетей уличного освещения, находящихся в коммунальной собственности г.Петропавловска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7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ПСД на реконструкцию электрических сетей и трансформаторных подстанций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1 833</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w:t>
            </w:r>
            <w:r>
              <w:br/>
            </w:r>
            <w:r>
              <w:rPr>
                <w:rFonts w:ascii="Times New Roman"/>
                <w:b w:val="false"/>
                <w:i w:val="false"/>
                <w:color w:val="000000"/>
                <w:sz w:val="20"/>
              </w:rPr>
              <w:t>
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442 687</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коммунальных сетей-ремонт сетей горячего водоснабжения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50 564</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сетей водопровода к лесхозу, поселку ОМТС и разъезду 2632 км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71 865</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уличного освещения, находящихся в коммунальной собственности г.Петропавловска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111 532</w:t>
            </w:r>
          </w:p>
        </w:tc>
      </w:tr>
      <w:tr>
        <w:trPr>
          <w:trHeight w:val="8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кабельных линий, трансформаторных подстанций, находящихся в коммунальной собственности г. Петропавловска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электрических сетей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47 272</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трансформаторных подстанций</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56 959</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уличного освещения, находящихся в коммунальной собственности г.Петропавловска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87 479</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30 800</w:t>
            </w:r>
          </w:p>
        </w:tc>
      </w:tr>
      <w:tr>
        <w:trPr>
          <w:trHeight w:val="5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30 800</w:t>
            </w:r>
          </w:p>
        </w:tc>
      </w:tr>
    </w:tbl>
    <w:bookmarkStart w:name="z6" w:id="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внеочередной 29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30 июля 2010 года</w:t>
      </w:r>
    </w:p>
    <w:bookmarkEnd w:id="3"/>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решению 22 сессии городского маслихата IV созыва № 1</w:t>
      </w:r>
      <w:r>
        <w:br/>
      </w:r>
      <w:r>
        <w:rPr>
          <w:rFonts w:ascii="Times New Roman"/>
          <w:b w:val="false"/>
          <w:i w:val="false"/>
          <w:color w:val="000000"/>
          <w:sz w:val="28"/>
        </w:rPr>
        <w:t>
от 25 декабря 2009 года</w:t>
      </w:r>
    </w:p>
    <w:p>
      <w:pPr>
        <w:spacing w:after="0"/>
        <w:ind w:left="0"/>
        <w:jc w:val="left"/>
      </w:pPr>
      <w:r>
        <w:rPr>
          <w:rFonts w:ascii="Times New Roman"/>
          <w:b/>
          <w:i w:val="false"/>
          <w:color w:val="000000"/>
        </w:rPr>
        <w:t xml:space="preserve"> Распределение сумм целевых трансфертов из республиканского бюджета по г. Петропавловску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769"/>
        <w:gridCol w:w="1005"/>
        <w:gridCol w:w="8621"/>
        <w:gridCol w:w="296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2 697 995</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376 837</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221 996</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221 996</w:t>
            </w:r>
          </w:p>
        </w:tc>
      </w:tr>
      <w:tr>
        <w:trPr>
          <w:trHeight w:val="5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221 996</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вновь вводимых объектов образования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90 890</w:t>
            </w:r>
          </w:p>
        </w:tc>
      </w:tr>
      <w:tr>
        <w:trPr>
          <w:trHeight w:val="5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 в дошкольных организациях образования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131 106</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Начальное, основное среднее и общее среднее образование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100 227</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100 227</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95 445</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лингафонных и мультимедийных кабинетов в государственных учреждениях начального, основного среднего и общего среднего образования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w:t>
            </w:r>
          </w:p>
        </w:tc>
      </w:tr>
      <w:tr>
        <w:trPr>
          <w:trHeight w:val="8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49 164</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40 740</w:t>
            </w:r>
          </w:p>
        </w:tc>
      </w:tr>
      <w:tr>
        <w:trPr>
          <w:trHeight w:val="8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организаций образования района (города областного значения)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11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учебными материалами дошкольных организаций образования,организаций среднего, технического и профессиональ-</w:t>
            </w:r>
            <w:r>
              <w:br/>
            </w:r>
            <w:r>
              <w:rPr>
                <w:rFonts w:ascii="Times New Roman"/>
                <w:b w:val="false"/>
                <w:i w:val="false"/>
                <w:color w:val="000000"/>
                <w:sz w:val="20"/>
              </w:rPr>
              <w:t>
ного,после среднего образования,институтов повышения квалификации по предмету "Самопознание"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8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264 638</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264 638</w:t>
            </w:r>
          </w:p>
        </w:tc>
      </w:tr>
      <w:tr>
        <w:trPr>
          <w:trHeight w:val="5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264 638</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76 420</w:t>
            </w:r>
          </w:p>
        </w:tc>
      </w:tr>
      <w:tr>
        <w:trPr>
          <w:trHeight w:val="9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программы социальных рабочих мест и молодежной практики за счет целевых текущих трансфертов из республиканского бюджета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25 964</w:t>
            </w:r>
          </w:p>
        </w:tc>
      </w:tr>
      <w:tr>
        <w:trPr>
          <w:trHeight w:val="5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увеличение норм питания в медико-социальных учреждениях</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w:t>
            </w:r>
          </w:p>
        </w:tc>
      </w:tr>
      <w:tr>
        <w:trPr>
          <w:trHeight w:val="16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7 956</w:t>
            </w:r>
          </w:p>
        </w:tc>
      </w:tr>
      <w:tr>
        <w:trPr>
          <w:trHeight w:val="31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146 327</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1 657 389</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1 259 402</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1 259 402</w:t>
            </w:r>
          </w:p>
        </w:tc>
      </w:tr>
      <w:tr>
        <w:trPr>
          <w:trHeight w:val="5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234 402</w:t>
            </w:r>
          </w:p>
        </w:tc>
      </w:tr>
      <w:tr>
        <w:trPr>
          <w:trHeight w:val="5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1 025 000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397 987</w:t>
            </w:r>
          </w:p>
        </w:tc>
      </w:tr>
      <w:tr>
        <w:trPr>
          <w:trHeight w:val="7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397 987</w:t>
            </w:r>
          </w:p>
        </w:tc>
      </w:tr>
      <w:tr>
        <w:trPr>
          <w:trHeight w:val="8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114 644</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 ливневых канализаций по ул. Сатпаева и ул. Интернациональной</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31 464</w:t>
            </w:r>
          </w:p>
        </w:tc>
      </w:tr>
      <w:tr>
        <w:trPr>
          <w:trHeight w:val="8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теплоснабжения (пр. Московский; ул. Радищева; ул. Матросова; ул. Уральская; ул. Интернациональная 74,76,78; ул. Астана 34,36,38)</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51 436</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электрических сетей</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31 744</w:t>
            </w:r>
          </w:p>
        </w:tc>
      </w:tr>
      <w:tr>
        <w:trPr>
          <w:trHeight w:val="8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w:t>
            </w:r>
            <w:r>
              <w:br/>
            </w:r>
            <w:r>
              <w:rPr>
                <w:rFonts w:ascii="Times New Roman"/>
                <w:b w:val="false"/>
                <w:i w:val="false"/>
                <w:color w:val="000000"/>
                <w:sz w:val="20"/>
              </w:rPr>
              <w:t>
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283 343</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коммунальных сетей - ремонт сетей горячего водоснабжения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50 564</w:t>
            </w:r>
          </w:p>
        </w:tc>
      </w:tr>
      <w:tr>
        <w:trPr>
          <w:trHeight w:val="6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уличного освещения, находящихся в коммунальной собственности г.Петропавловска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111 532</w:t>
            </w:r>
          </w:p>
        </w:tc>
      </w:tr>
      <w:tr>
        <w:trPr>
          <w:trHeight w:val="6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кабельных линий, трансформаторных подстанций, находящихся в коммунальной собственности г. Петропавловска</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электрических сетей</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47 272</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трансформаторных подстанций</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56 959,0</w:t>
            </w:r>
          </w:p>
        </w:tc>
      </w:tr>
      <w:tr>
        <w:trPr>
          <w:trHeight w:val="4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5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8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культуры в рамках реализации стратегии региональной занятости и переподготовки кадров</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9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5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r>
      <w:tr>
        <w:trPr>
          <w:trHeight w:val="40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сфере транспорта и коммуникаций</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8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8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bl>
    <w:bookmarkStart w:name="z7" w:id="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внеочередной 29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30 июля 2010 года</w:t>
      </w:r>
    </w:p>
    <w:bookmarkEnd w:id="4"/>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22 сессии городского маслихата IV созыва № 1</w:t>
      </w:r>
      <w:r>
        <w:br/>
      </w:r>
      <w:r>
        <w:rPr>
          <w:rFonts w:ascii="Times New Roman"/>
          <w:b w:val="false"/>
          <w:i w:val="false"/>
          <w:color w:val="000000"/>
          <w:sz w:val="28"/>
        </w:rPr>
        <w:t>
от 25 декабря 2009 года</w:t>
      </w:r>
    </w:p>
    <w:p>
      <w:pPr>
        <w:spacing w:after="0"/>
        <w:ind w:left="0"/>
        <w:jc w:val="left"/>
      </w:pPr>
      <w:r>
        <w:rPr>
          <w:rFonts w:ascii="Times New Roman"/>
          <w:b/>
          <w:i w:val="false"/>
          <w:color w:val="000000"/>
        </w:rPr>
        <w:t xml:space="preserve"> Распределение сумм целевых трансфертов из областного бюджета по  г.Петропавловску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768"/>
        <w:gridCol w:w="768"/>
        <w:gridCol w:w="9009"/>
        <w:gridCol w:w="2815"/>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1 976 310</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Финансовая деятельность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60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3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Начальное, основное среднее и общее среднее образование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40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40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25 995</w:t>
            </w:r>
          </w:p>
        </w:tc>
      </w:tr>
      <w:tr>
        <w:trPr>
          <w:trHeight w:val="40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капитальный ремонт средней школы № 2</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25 571</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обеспечение углем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60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p>
        </w:tc>
      </w:tr>
      <w:tr>
        <w:trPr>
          <w:trHeight w:val="30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обеспечение углем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64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текущий ремонт объектов образования в рамках реализации стратегии региональной занятости и переподготовки кадров.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27 266</w:t>
            </w:r>
          </w:p>
        </w:tc>
      </w:tr>
      <w:tr>
        <w:trPr>
          <w:trHeight w:val="34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33 287</w:t>
            </w:r>
          </w:p>
        </w:tc>
      </w:tr>
      <w:tr>
        <w:trPr>
          <w:trHeight w:val="30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33 287</w:t>
            </w:r>
          </w:p>
        </w:tc>
      </w:tr>
      <w:tr>
        <w:trPr>
          <w:trHeight w:val="6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33 287</w:t>
            </w:r>
          </w:p>
        </w:tc>
      </w:tr>
      <w:tr>
        <w:trPr>
          <w:trHeight w:val="5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20 721</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приобретение единой одежды участникам и инвалидам Великой Отечественной войны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17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«Социальное такси» по оказанию бесплатных транспортных услуг инвалидам I-II групп, детям-инвалидам до 18 лет, участникам и инвалидам Великой Отечественной войны и приравненных к ним лицам;</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6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санаторно-курортное лечение участников и инвалидов ВОВ, лиц, приравненных по льготам и гарантиям к участникам и инвалидам ВОВ,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РК, герои Советского Союза, герои Соц.Труда,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11 880</w:t>
            </w:r>
          </w:p>
        </w:tc>
      </w:tr>
      <w:tr>
        <w:trPr>
          <w:trHeight w:val="52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оказание социальной помощи в рамках Программы по стимулированию рождаемости «Фонд поколений»</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310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12 566</w:t>
            </w:r>
          </w:p>
        </w:tc>
      </w:tr>
      <w:tr>
        <w:trPr>
          <w:trHeight w:val="3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1 755 534</w:t>
            </w:r>
          </w:p>
        </w:tc>
      </w:tr>
      <w:tr>
        <w:trPr>
          <w:trHeight w:val="3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1 755 534</w:t>
            </w:r>
          </w:p>
        </w:tc>
      </w:tr>
      <w:tr>
        <w:trPr>
          <w:trHeight w:val="3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1 147 343</w:t>
            </w:r>
          </w:p>
        </w:tc>
      </w:tr>
      <w:tr>
        <w:trPr>
          <w:trHeight w:val="6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654533</w:t>
            </w:r>
          </w:p>
        </w:tc>
      </w:tr>
      <w:tr>
        <w:trPr>
          <w:trHeight w:val="3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126-ти квартирного арендно-</w:t>
            </w:r>
            <w:r>
              <w:br/>
            </w:r>
            <w:r>
              <w:rPr>
                <w:rFonts w:ascii="Times New Roman"/>
                <w:b w:val="false"/>
                <w:i w:val="false"/>
                <w:color w:val="000000"/>
                <w:sz w:val="20"/>
              </w:rPr>
              <w:t>
коммунального жилого дома по ул. Юбилейная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201627</w:t>
            </w:r>
          </w:p>
        </w:tc>
      </w:tr>
      <w:tr>
        <w:trPr>
          <w:trHeight w:val="54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90-ти квартирного арендно-</w:t>
            </w:r>
            <w:r>
              <w:br/>
            </w:r>
            <w:r>
              <w:rPr>
                <w:rFonts w:ascii="Times New Roman"/>
                <w:b w:val="false"/>
                <w:i w:val="false"/>
                <w:color w:val="000000"/>
                <w:sz w:val="20"/>
              </w:rPr>
              <w:t>
коммунального жилья по ул. Юбилейная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129547</w:t>
            </w:r>
          </w:p>
        </w:tc>
      </w:tr>
      <w:tr>
        <w:trPr>
          <w:trHeight w:val="57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126-ти квартирного арендно-</w:t>
            </w:r>
            <w:r>
              <w:br/>
            </w:r>
            <w:r>
              <w:rPr>
                <w:rFonts w:ascii="Times New Roman"/>
                <w:b w:val="false"/>
                <w:i w:val="false"/>
                <w:color w:val="000000"/>
                <w:sz w:val="20"/>
              </w:rPr>
              <w:t>
коммунального жилого дома по ул. Юбилейная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174731</w:t>
            </w:r>
          </w:p>
        </w:tc>
      </w:tr>
      <w:tr>
        <w:trPr>
          <w:trHeight w:val="42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строительства 80-квартирного жилого дома по ул. Жукова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148628</w:t>
            </w:r>
          </w:p>
        </w:tc>
      </w:tr>
      <w:tr>
        <w:trPr>
          <w:trHeight w:val="57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144 280</w:t>
            </w:r>
          </w:p>
        </w:tc>
      </w:tr>
      <w:tr>
        <w:trPr>
          <w:trHeight w:val="3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инженерных сетей</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131 009</w:t>
            </w:r>
          </w:p>
        </w:tc>
      </w:tr>
      <w:tr>
        <w:trPr>
          <w:trHeight w:val="5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 благоустройство жилых домов</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13 271</w:t>
            </w:r>
          </w:p>
        </w:tc>
      </w:tr>
      <w:tr>
        <w:trPr>
          <w:trHeight w:val="34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4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реконструкцию парка культуры и отдыха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330 530</w:t>
            </w:r>
          </w:p>
        </w:tc>
      </w:tr>
      <w:tr>
        <w:trPr>
          <w:trHeight w:val="3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75-ти квартирного ипотечного жилого дома по ул. Юбилейная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196 227</w:t>
            </w:r>
          </w:p>
        </w:tc>
      </w:tr>
      <w:tr>
        <w:trPr>
          <w:trHeight w:val="6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80-ти квартирного ипотечного жилого дома по ул. Юбилейная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78 870</w:t>
            </w:r>
          </w:p>
        </w:tc>
      </w:tr>
      <w:tr>
        <w:trPr>
          <w:trHeight w:val="57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60-ти квартирного ипотечного жилого дома по ул. Юбилейная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55 433</w:t>
            </w:r>
          </w:p>
        </w:tc>
      </w:tr>
      <w:tr>
        <w:trPr>
          <w:trHeight w:val="79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608 191</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5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изготовление ПСД на капитальный ремонт объектов канализации</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изготовление ПСД на объекты благоустройства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w:t>
            </w:r>
          </w:p>
        </w:tc>
      </w:tr>
      <w:tr>
        <w:trPr>
          <w:trHeight w:val="5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5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изготовление ПСД на капитальный ремонт объектов теплоснабжения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3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4 981</w:t>
            </w:r>
          </w:p>
        </w:tc>
      </w:tr>
      <w:tr>
        <w:trPr>
          <w:trHeight w:val="27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ПСД на реконструкцию и модернизацию коммунальных сетей-ремонт сетей горячего водоснабжения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87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ПСД на реконструкцию кабельных линий,трансформаторных подстанций,находящихся в коммунальной собственности г. Петропавловска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60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ПСД на реконструкцию сетей уличного освещения, находящихся в коммунальной собственности г.Петропавловска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84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352 978</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дворовых территорий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9 287</w:t>
            </w:r>
          </w:p>
        </w:tc>
      </w:tr>
      <w:tr>
        <w:trPr>
          <w:trHeight w:val="5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оранжереи и зимнего сада ГККП "Кызылжар оранжереясы"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75 305</w:t>
            </w:r>
          </w:p>
        </w:tc>
      </w:tr>
      <w:tr>
        <w:trPr>
          <w:trHeight w:val="5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оранжереи и зимнего сада ГККП "Кызылжар оранжереясы"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219 885</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городского дома культуры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46 522</w:t>
            </w:r>
          </w:p>
        </w:tc>
      </w:tr>
      <w:tr>
        <w:trPr>
          <w:trHeight w:val="5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ЛЭП-0.4 кВ для переключения ВЛ-10кВ от вновь вводимых КТП</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w:t>
            </w:r>
          </w:p>
        </w:tc>
      </w:tr>
      <w:tr>
        <w:trPr>
          <w:trHeight w:val="84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w:t>
            </w:r>
            <w:r>
              <w:br/>
            </w:r>
            <w:r>
              <w:rPr>
                <w:rFonts w:ascii="Times New Roman"/>
                <w:b w:val="false"/>
                <w:i w:val="false"/>
                <w:color w:val="000000"/>
                <w:sz w:val="20"/>
              </w:rPr>
              <w:t>
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159 344</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сетей водопровода к лесхозу, поселку ОМТС и разъезду 2632 км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71 865</w:t>
            </w:r>
          </w:p>
        </w:tc>
      </w:tr>
      <w:tr>
        <w:trPr>
          <w:trHeight w:val="5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сетей уличного освещения, находящихся в коммунальной собственности г.Петропавловска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87 479</w:t>
            </w:r>
          </w:p>
        </w:tc>
      </w:tr>
      <w:tr>
        <w:trPr>
          <w:trHeight w:val="8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6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сфере транспорта и коммуникаций</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5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8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40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bl>
    <w:bookmarkStart w:name="z8" w:id="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внеочередной 29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30 июля 2010 года</w:t>
      </w:r>
    </w:p>
    <w:bookmarkEnd w:id="5"/>
    <w:p>
      <w:pPr>
        <w:spacing w:after="0"/>
        <w:ind w:left="0"/>
        <w:jc w:val="both"/>
      </w:pPr>
      <w:r>
        <w:rPr>
          <w:rFonts w:ascii="Times New Roman"/>
          <w:b w:val="false"/>
          <w:i w:val="false"/>
          <w:color w:val="000000"/>
          <w:sz w:val="28"/>
        </w:rPr>
        <w:t>Приложение 9</w:t>
      </w:r>
      <w:r>
        <w:br/>
      </w:r>
      <w:r>
        <w:rPr>
          <w:rFonts w:ascii="Times New Roman"/>
          <w:b w:val="false"/>
          <w:i w:val="false"/>
          <w:color w:val="000000"/>
          <w:sz w:val="28"/>
        </w:rPr>
        <w:t>
к решению 22 сессии городского маслихата IV созыва № 1</w:t>
      </w:r>
      <w:r>
        <w:br/>
      </w:r>
      <w:r>
        <w:rPr>
          <w:rFonts w:ascii="Times New Roman"/>
          <w:b w:val="false"/>
          <w:i w:val="false"/>
          <w:color w:val="000000"/>
          <w:sz w:val="28"/>
        </w:rPr>
        <w:t>
от 25 декабря 2009 года</w:t>
      </w:r>
    </w:p>
    <w:p>
      <w:pPr>
        <w:spacing w:after="0"/>
        <w:ind w:left="0"/>
        <w:jc w:val="left"/>
      </w:pPr>
      <w:r>
        <w:rPr>
          <w:rFonts w:ascii="Times New Roman"/>
          <w:b/>
          <w:i w:val="false"/>
          <w:color w:val="000000"/>
        </w:rPr>
        <w:t xml:space="preserve"> Перечень видов социальной помощи, предусмотренной по программе "Социальная помощь отдельным категориям нуждающихся граждан по решениям местных представительных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0193"/>
        <w:gridCol w:w="2914"/>
      </w:tblGrid>
      <w:tr>
        <w:trPr>
          <w:trHeight w:val="36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5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услуги бань и парикмахерских</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r>
        <w:trPr>
          <w:trHeight w:val="6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и лицам, приравненным к ним по льготам и гарантиям, на зубопротезирование</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298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санаторно-</w:t>
            </w:r>
            <w:r>
              <w:br/>
            </w:r>
            <w:r>
              <w:rPr>
                <w:rFonts w:ascii="Times New Roman"/>
                <w:b w:val="false"/>
                <w:i w:val="false"/>
                <w:color w:val="000000"/>
                <w:sz w:val="20"/>
              </w:rPr>
              <w:t>
курортное лечение участников и инвалидов ВОВ, лиц, приравненных по льготам и гарантиям к участникам и инвалидам ВОВ,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РК, герои Советского Союза, герои Соц.Труда,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12226</w:t>
            </w:r>
          </w:p>
        </w:tc>
      </w:tr>
      <w:tr>
        <w:trPr>
          <w:trHeight w:val="3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проезд</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37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больным туберкулезом на питание</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7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Почетным гражданам города Петропавловска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7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4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лицам, которым назначены пенсии за особые заслуги перед Республикой Казахстан</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64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коммунальные услуги в размере 4 МРП</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24645,7</w:t>
            </w:r>
          </w:p>
        </w:tc>
      </w:tr>
      <w:tr>
        <w:trPr>
          <w:trHeight w:val="81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социальная помощь врачам и выпускникам медицинских высших учебных заведений, прибывающим на постоянную работу в город Петропавловск в размере 200 тыс.тенге</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приобретение единой одежды участникам и инвалидам Великой Отечественной войны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«Социальное такси» по оказанию бесплатных транспортных услуг инвалидам I-II групп, детям-</w:t>
            </w:r>
            <w:r>
              <w:br/>
            </w:r>
            <w:r>
              <w:rPr>
                <w:rFonts w:ascii="Times New Roman"/>
                <w:b w:val="false"/>
                <w:i w:val="false"/>
                <w:color w:val="000000"/>
                <w:sz w:val="20"/>
              </w:rPr>
              <w:t>
инвалидам до 18 лет, участникам и инвалидам Великой Отечественной войны и приравненных к ним лицам</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2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оказание социальной помощи в рамках Программы по стимулированию рождаемости «Фонд поколений»</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2 316</w:t>
            </w:r>
          </w:p>
        </w:tc>
      </w:tr>
      <w:tr>
        <w:trPr>
          <w:trHeight w:val="27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70838,7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