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355e" w14:textId="25b3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23 декабря 2010 года № 923. Зарегистрировано управлением юстиции Глубоковского района Департамента юстиции Восточно-Казахстанской области 30 января 2011 года за N 5-9-145. Прекращено действие по истечении срока, на который постановление было принято (письмо Глубоковского районного акимата Восточно-Казахстанской области от 04 января 2012 года N 09-02-10)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Глубоковского районного акимата ВКО от 04.01.2012 N 09-02-10).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2011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в возрасте пятидесяти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наркозависимые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ВИЧ-инфицированные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школ и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занятые в режиме неполного рабочего времени, в связи с изменением в организации производства, в том числе при реорганизации и (или) сокращении объема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находящиеся в отпуске без сохранения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одиноко проживающие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уволенные по инициативе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5 января 2010 года № 395 «Об определении целевых групп на 2010 год» (зарегистрированное в реестре государственной регистрации нормативных правовых актов от 3 февраля 2010 года № 5-9-123, опубликованное в районной газете «Огни Прииртышья от 12 февраля 2010 года № 8)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по выполнению данного постановления возложить на заместителя акима Глубоковского района Пономареву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