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dc67" w14:textId="586d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здравоохранения Республики Казахстан от 30 октября 2009 года № 627 "Об утверждении Правил проведения вспомогательных репродуктивных методов и технологий"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марта 2011 года № 162. Зарегистрирован в Министерстве юстиции Республики Казахстан 26 апреля 2011 года № 6921. Утратил силу приказом Министра здравоохранения Республики Казахстан от 15 декабря 2020 года № ҚР ДСМ-272/2020.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30 октября 2009 года № 627 "Об утверждении Правил проведения вспомогательных репродуктивных методов и технологий" (зарегистрированный в Реестре государственной регистрации нормативных правовых актов за № 5919, опубликованный в Собрании актов центральных исполнительных и иных центральных государственных органов Республики Казахстан № 3, 2010 года)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вспомогательных репродуктивных методов и технологий,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</w:t>
      </w:r>
      <w:r>
        <w:rPr>
          <w:rFonts w:ascii="Times New Roman"/>
          <w:b w:val="false"/>
          <w:i w:val="false"/>
          <w:color w:val="000000"/>
          <w:sz w:val="28"/>
        </w:rPr>
        <w:t>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дополнить словами ", донорство ооцитов";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При проведении экстракорпорального оплодотворения (далее - ЭКО) в рамках гарантированного объема бесплатной медицинской помощи (далее – ГОБМП) показаниями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женское бесплодие, обусловленное трубно-перитонеальным фактором, (отсутствие или непроходимость обеих маточных труб, последняя подтвержденная методом гистеросальпингографии и/или диагностической лапароскопии);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тяжелые формы мужского бесплодия (олиго-, астено-, тератоозоспермия). Показатели сперматогенеза: объем эякулята не менее 0,5 мл, рН 7,2-7,8, общее количество сперматозоидов в эякуляте, более 500 тыс/мл., активно-подвижных не менее 25 %, морфологически нормальных форм (по строгому критерию Крюгера) не менее 2 %.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ЭКО в рамках ГОБМП направляются пациентки репродуктивного возраста с нормальным соматическим, эндокринным статусом, в том числе и нормальным овариальным резервом. Проведение ЭКО в рамках ГОБМП предоставляется однократно в течение года.";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низкий овариальный резерв";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</w:t>
      </w:r>
      <w:r>
        <w:rPr>
          <w:rFonts w:ascii="Times New Roman"/>
          <w:b w:val="false"/>
          <w:i w:val="false"/>
          <w:color w:val="000000"/>
          <w:sz w:val="28"/>
        </w:rPr>
        <w:t>девятом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цитогенетического анализа кариотипа" исключить;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одиннадцатым, двенадцатым, тринадцатым, четырнадцатым, пятнадцатым, шестнадцатым и семнадцатым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"исследование состояния матки и маточных труб методом гистеросальпингографии и/или лапароскопии;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 крови пролактина, лютеинизирующего (ЛГ) и фолликулостимулирующего (ФСГ) гормонов, тестостерона, тиреотропного гормона на 3-5 день менструального цикла, прогестерона на 16-18 день менструального цикла;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на инфекции (хламидиоз, вирус простого герпеса, цитомегаловирус, уреаплазма, микоплазма, гонорея, трихомониаз, токсоплазмоз, краснуха);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биохимический анализ крови (аланинтрансфераза, аспарагинаттрансфераза, билирубин, глюкоза, общий белок, мочевина, креатинин);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коагулограмма (протромбиновый индекс, активированное частичное тромбопластиновое время, фибриноген), волчаночный антикоагулянт;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электрокардиограмма (ЭКГ);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анализ мочи;";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</w:t>
      </w:r>
      <w:r>
        <w:rPr>
          <w:rFonts w:ascii="Times New Roman"/>
          <w:b w:val="false"/>
          <w:i w:val="false"/>
          <w:color w:val="000000"/>
          <w:sz w:val="28"/>
        </w:rPr>
        <w:t>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третий исключить;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</w:t>
      </w:r>
      <w:r>
        <w:rPr>
          <w:rFonts w:ascii="Times New Roman"/>
          <w:b w:val="false"/>
          <w:i w:val="false"/>
          <w:color w:val="000000"/>
          <w:sz w:val="28"/>
        </w:rPr>
        <w:t>пятый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"определение в крови эстрадиола, кортизола, трийодтиронина, тироксина, дегидроэпиандростендион (ДГЭА-S), антимюллеровский гормон (АМГ);";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девятым и десятым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"цитогенетический анализ кариотипа;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гистероскопия с гистологическим исследованием эндометрия;";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</w:t>
      </w:r>
      <w:r>
        <w:rPr>
          <w:rFonts w:ascii="Times New Roman"/>
          <w:b w:val="false"/>
          <w:i w:val="false"/>
          <w:color w:val="000000"/>
          <w:sz w:val="28"/>
        </w:rPr>
        <w:t>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морфологическое исследование эякулята, МАR-тест (определение выключенных из оплодотворения сперматозоидов);";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"микроскопия мазка из уретры;";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обследование мужчин по показаниям: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ультразвуковое исследование органов мошонки, органов малого таза;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на ЛГ, ФСГ, тестостерон, пролактин;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секрета предстательной железы;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бактериологический посев спермы (или секрета предстательной железы);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кариотипа;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гипоосмолярный тест и флотация спермы (при некроспермии);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хромосом сперматозоидов (FISH спермы).";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"соматотропные гормоны" дополнить словом ", антиэстрогены";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"выявлению" дополнить словом "двух";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32-1, 32-2, и 32-3 следующего содержания: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"32-1. Организации здравоохранения, оказывающие консультативно-диагностическую помощь женскому населению, предоставляют направление в местный орган государственного управления здравоохранением (далее - Управление) лицам, состоящим на диспансерном учете по бесплодию и рекомендованных на проведение ЭКО в рамках ГОБМП в соответствии с пунктом 4-1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32-2. Управление принимает комиссионное решение о направлении лиц, страдающих бесплодием, на проведение ЭКО в рамках выделенных объемов ГОБМП в организации здравоохранения, имеющие государственный заказ на оказание медицинских услуг по проведение ЭКО в рамках ГОБМП, с учетом права свободного выбора пациентом медицинской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32-3. Обследование на проведение ЭКО проводится в рамках ГОБМП, при этом, услуги не входящие в ГОБМП, проводятся на платной основе.".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биохимический анализ крови, общий анализ мочи, ЭКГ, заключение терапевта";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"4. Преимлантационная генетическая диагностика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преимлантационной генетической диагностике (далее - ПГД) осуществляется определение моногенных и хромосомных дефектов у ооцитов и эмбрионов, а также определение числа половых хромосом с целью исключения заболеваний, сцепленных с полом. ПГД применяется для супружеских пар, имеющих высокий риск рождения детей с генетической патологией. Исследования могут быть проведены на полярных тельцах ооцитов и/или ядрах бластомеров эмбриона и/или клетках трофэктодермы бластоцисты.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ПГД показана следующим категориям пациентов: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пациентам с привычным невынашиванием беременности, с двумя и более замершими беременностями;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пациентам старшей возрастной группы (женщины старше 35 лет, мужчины старше 40 лет);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пациентам после двух и более неудачных попыток IVF/ICSI (экстракорпоральное оплодотворение "в пробирке"/инъекция сперматозоида в цитоплазму ооцита);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пациентам с тяжелыми формами мужского бесплодия;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пациентам с высоким риском наследования заболеваний, связанных с полом;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пациентам с моногенными заболеваниями или носителями этих заболеваний (муковисцедоз, гемофилия, болезнь Гентингтона, мышечная дистрофия Дюшена), при условии наличия их молекулярно-генетической диагностики;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пациентам с наследственными формами рака;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пациентам, нуждающимся в определении гистосовместимости (HLA) типирования эмбрионов для подбора донора больному ребенку – брату/сестре;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пациентам с мозаичным вариантами хромосомных синдромов, носителям всех видов сбалансированных структурных перестроек, маркерных хромосом и других аберраций;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желанию пациентов.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ПГД не является альтернативой инвазивной пренатальной диагностике и требует в дальнейшем ее проведения для уточнения генетического диагноза внутриутробного плода.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Диагностика проводится с использованием методов FISH, CGH (сравнительная геномная гибридизация) или ПЦР (полимеразная цепная реакция).";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осмотр маммолога.".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(Балагулова К.А.) направить настоящий приказ на официальное опубликование после государственной регистрации в Министерстве юстиции Республики Казахстан.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