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9480" w14:textId="2089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2011-2012 учебного года в организациях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апреля 2011 года № 163. Зарегистрирован в Министерстве юстиции Республики Казахстан 13 мая 2011 года № 6956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от 27 июля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1 сентября 2011 года началом 2011-2012 учебного года в организациях общего среднего образования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учебного года в предшкольных классах - 32 учебные недели, первых классах - 33 учебные недели, во 2-11(12) классах - 34 учебные недели. В течение учебного года устанавливаются каникулы: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1-11 классах: осенние - 8 дней (с 5 по 12 ноября включительно), зимние - 10 дней (с 30 декабря по 8 января включительно), весенние - 12 дней (с 21 марта по 1 апреля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предшкольных классах: осенние - 8 дней (с 5 по 12 ноября включительно), зимние - 14 дней (с 28 декабря по 10 января включительно), весенние - 15 дней (с 21 марта по 4 апреля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предшкольных и первых классах: дополнительные каникулы - 7 дней (со 2 по 8 февраля 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сентября 2011 года во всех организациях общего среднего образования провести урок на тему: "Независимый Казахстан: 20 лет мира, согласия и созидания", посвященный 20-летию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дошкольного и среднего образования (Б.С. Каримжанов)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приказа возложить на директора Департамента дошкольного и среднего образования Каримжанова Б.С.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