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6048" w14:textId="23160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Аршалынском районе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5 декабря 2011 года № А-412. Зарегистрировано Управлением юстиции Аршалынского района Акмолинской области 9 января 2012 года № 1-4-197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Аршалынского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Аршалынском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объемы, условия общественных работ, размер оплаты труда участников, источник финансирования, определить спрос и предложения на общественные работы по Аршалынскому району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Г.Бимурзина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Р.Нуркеев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К.Оспанова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Аршалынский районный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Народно-Демократической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партии «Нур Отан»                          Р.Федорова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Аршалынского района»                 Руденко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Аршалынскому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О.Какимбеков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декабря 2011 № А-412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участников, источник финансирования,</w:t>
      </w:r>
      <w:r>
        <w:br/>
      </w:r>
      <w:r>
        <w:rPr>
          <w:rFonts w:ascii="Times New Roman"/>
          <w:b/>
          <w:i w:val="false"/>
          <w:color w:val="000000"/>
        </w:rPr>
        <w:t>
спрос и предложения по Аршалынскому</w:t>
      </w:r>
      <w:r>
        <w:br/>
      </w:r>
      <w:r>
        <w:rPr>
          <w:rFonts w:ascii="Times New Roman"/>
          <w:b/>
          <w:i w:val="false"/>
          <w:color w:val="000000"/>
        </w:rPr>
        <w:t>
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404"/>
        <w:gridCol w:w="3848"/>
        <w:gridCol w:w="2220"/>
        <w:gridCol w:w="1128"/>
      </w:tblGrid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</w:t>
            </w:r>
          </w:p>
        </w:tc>
      </w:tr>
      <w:tr>
        <w:trPr>
          <w:trHeight w:val="4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Жибек жолы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Берсуатского сельского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Аршалы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81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Акбулакского сельского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Арнасай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Волгодоновского сельского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Ижевского сельского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85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Константиновского сельского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аульного округа Турген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Михайловского сельского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Булаксайского аульного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Сарабинского сельского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Анарского сельского округа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Аршалынского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5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архитектуры и градостроительства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9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«Вячеславская средняя школа»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3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государственного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 Министерства здравоохранения Республики Казахстан по Акмолинской области»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«Аршалынская детская юношеская спортивная школа» Управления туризма»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Общественного объединения Народной Демократической партии «Нур Отан»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«Аршалынская средняя школа № 2»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«Аршалынский центр детского творчества»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суд Акмолинской области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«Станция юных техников Аршалынского района»</w:t>
            </w:r>
          </w:p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штук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3658"/>
        <w:gridCol w:w="3785"/>
        <w:gridCol w:w="3301"/>
      </w:tblGrid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3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82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4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1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1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8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3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2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2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2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4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1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0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3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5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заключенного в соответствии с действующим трудовым законодательством</w:t>
            </w:r>
          </w:p>
        </w:tc>
        <w:tc>
          <w:tcPr>
            <w:tcW w:w="3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 квадратные метры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