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8139" w14:textId="d9e8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дополнительных мер социальной защиты по организации и проведению "Молодежной практики"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12 апреля 2011 года N 67. Зарегистрировано Департаментом юстиции Алматинской области 25 апреля 2011 года за N 2071. Утратило силу - Постановлением акимата Алматинской области от 01 февраля 2012 года N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Алматинской области от 01.02.2012 N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занятости населения", в целях реализации постановлений Правительства Республики Казахстан от 13 апреля 2010 года N 301 "Об утверждении Программы </w:t>
      </w:r>
      <w:r>
        <w:rPr>
          <w:rFonts w:ascii="Times New Roman"/>
          <w:b w:val="false"/>
          <w:i w:val="false"/>
          <w:color w:val="000000"/>
          <w:sz w:val="28"/>
        </w:rPr>
        <w:t>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31 декабря 2010 года N 1520 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Правительства Республики Казахстан"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дополнительные меры социальной защиты по организации и проведению "Молодежной практики"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Муканова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Умбетов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2011 года N 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 социальной защиты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"Молодежной практики"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дополнительных мер социальной защиты по</w:t>
      </w:r>
      <w:r>
        <w:br/>
      </w:r>
      <w:r>
        <w:rPr>
          <w:rFonts w:ascii="Times New Roman"/>
          <w:b/>
          <w:i w:val="false"/>
          <w:color w:val="000000"/>
        </w:rPr>
        <w:t>
организации и проведению "Молодежной практики"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дополнительные меры по социальной защите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постановления Правительства Республики Казахстан от 13 апреля 2010 года N 301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Программы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Программа) и от 31 декабря 2010 года N 1520 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некоторые решения Правительства Республики Казахстан", с целью расширения возможностей трудоустройства безработных граждан - выпускников учебных заведений начального, среднего и высшего профессионального образования и приобретения ими практического опыта, знаний, умений и навыков.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Дополнительные меры социальной защиты по организации и проведению "Молодежной практики" подразумевают под собой организацию работы районных (городских) отделов занятости и социальных программ (далее –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>) с безработной молодежью от 18 до 29 лет (далее - Молодежная практика), окончившей учебные заведения начального, среднего и высшего профессионального образования (далее - Выпускники).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Молодежная практика организуется и проводится на предприятиях, в учреждениях и организациях, находящихся на территории Алматинской области (далее именуемые – 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определяет численность безработной молодежи для направления на Молодежную практику, учитывая ситуацию, сложившуюся на рынке труда.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Молодежной практики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организует проведение Молодежной практики совместно с местными исполнительными органами и другими организациями, заинтересованными в трудоустройстве молодежи по двум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рамках выделенных республиканских целевых трансфертов областным бюджетам, бюджетам городов Астаны и Алматы на текущие расходы в рамках реализации "Поддержки частного предпринимательства в регионах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рамках финансирования региональных программ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Механизм организации Молодежной практики в рамках выделенных республиканских </w:t>
      </w:r>
      <w:r>
        <w:rPr>
          <w:rFonts w:ascii="Times New Roman"/>
          <w:b w:val="false"/>
          <w:i w:val="false"/>
          <w:color w:val="000000"/>
          <w:sz w:val="28"/>
        </w:rPr>
        <w:t>целевых трансфертов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областным бюджетам, бюджетам городов Астаны и Алматы на текущие расходы в рамках реализации "Поддержки частного предпринимательства в регионах в рамках Программы "Дорожная карта бизнеса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Выпускники регистрируются в качестве безработного в Уполномоченном органе согласно порядку, установленному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Координатор Программы на местном уровне определяет потребность предприятий во временной рабочей силе и направляет ее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соответствии с представленной Координатором Программы на местном уровне потребностью направляет Выпускников с требуемой квалификацией на предложенные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Механизм организации молодежной практики в рамках финансирования региональных программ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проводит работу по сбору информации о предприятиях, организациях и учреждениях, стабильных в финансово-экономическом отношении, имеющих перспективы дальнейшего развития, расширения производства и возможность принятия участников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информирует через средства массовой информации об основных условиях организации и проведения Молодежной практики, а также направляет уведомления организациям по результатам работы, указанной выше, с предложением об участии в Молодежной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Работодатель в течение трех календарных дней с момента получения уведомления, направляет ответ о согласии с указанием примерного числа принимаемых на практику Выпускников либо об отказе в участии.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направляет Выпускников с требуемой квалификацией на предложенные Работодателем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заключает с Работодателем, давшим согласие на прием Выпускников на Молодежную практику Соглашение. Соглашение должно предусматривать количество принимаемых на работу Выпускников, перечень профессий (специальностей), по которым Выпускники принимаются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организации Молодежной практики учитываются следующие основные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численность безработной молодежи и ее доля в общей численности безработных, зарегистрированных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рост численности длительно безработных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у безработной молодежи трудового стажа, навыков по полученной профессии, что снижает возможности ее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основе обобщения и анализа собранной об организациях информации, Уполномоченный орган проводит подбор Выпускников для участия в Молодежной практике. При подборе кандидатов учитываются 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кандидаты должны быть зарегистрированы в Уполномоченном органе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кандидаты должны иметь профессиональное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кандидаты должны быть не старше 29 лет при условии, что со дня получения документа об образовании прошло не более 12 месяцев, за исключением случаев, когда выпускник не смог трудоустроится в указанный выше срок по независящим от него обстоятельствам (служба в рядах Вооруженных Сил, рождение ребенка, болезнь);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момент организации Молодежной практики по данным Уполномоченного органа отсутствует подходящая для них работа.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Участие Выпускников в Молодежной практике допускается один раз в 12 месячный период с момента начала Молодежной практики и осуществляется в порядке очередности согласно дате регистрации в качестве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и выпускник, направляемый на молодежную практику, заключают двухсторонний договор о прохождении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Работодатель, который дал согласие на прием Выпускников на Молодежную практику принимает обязательство обеспечить получение выпускниками на Молодежной практике профессиональных знаний, умений и навыков в соответствии с профессией (специальностью) и заключает трудовой договор с Выпускником на срок не более шести месяцев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 Работодатель включает в трудовой договор норму об оплате труда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направляет к Работодателю Выпускников с направлением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Работодатель принимает решение о приеме Выпускника на Молодежную практику и заполняет отрывной талон направления, который в последующем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принятии решения о приеме Выпускника на Молодежную практику, Работодатель издает приказ о приеме Выпускника на Молодежную практику на срок, не превышающий шести месяцев. Работодатель закрепляет за Выпускником квалифицированного специалиста - наставника.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течение трех рабочих дней со дня приема Выпускников на Молодежную практику, Работодатель направляет в Уполномоченный орган копию приказа о приеме на Молодежную практику. Работодатель ежемесячно до 25 числа представляет в Уполномоченный орган табель учета рабочего времени для оплаты труда выпускника на Молодежной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расторжении договора с Выпускником по инициативе Работодателя, Работодатель информирует Уполномоченный орган в течение трех рабочих дней о принятом решении. Выпускник, при принятии решения о прекращении Молодежной практики, извещает об этом Работодателя и Уполномоченный орган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 истечении срока договора Работодатель высылает в Уполномоченный орган копию приказа о приеме на работу Выпускников или копию приказа о завершении Молодежной практики с отзывом (рекомендацией) о ее прохождении.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Выпускник, по решению Работодателя, до окончания срока прохождения Молодежной практики может быть трудоустроен на постоянное рабочее место. При этом Работодатель высылает в Уполномоченный орган копию приказа о приеме на работу Выпускника.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Выпускник, который по окончании Молодежной практики не будет трудоустроен на постоянное (временное) место работы на данном или другом предприятии, продолжает состоять на учете в Уполномоченном органе в качестве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На время прохождения Молодежной практики на Выпускника распространяется </w:t>
      </w:r>
      <w:r>
        <w:rPr>
          <w:rFonts w:ascii="Times New Roman"/>
          <w:b w:val="false"/>
          <w:i w:val="false"/>
          <w:color w:val="000000"/>
          <w:sz w:val="28"/>
        </w:rPr>
        <w:t>трудовое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 о пенсионном обеспечении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Выпускники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могут обжаловать решения, действия (бездействия) Уполномоченных органов в местных исполнительных органах, Управлении координации занятости и социальных программ Алматинской области или суде.</w:t>
      </w:r>
    </w:p>
    <w:bookmarkEnd w:id="6"/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Молодежной практики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Финансирование Молодежной практики осуществляется за счет бюджетных средств, согласно утвержденной смете расходов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Оплата труда Выпускника при прохождении Молодежной практики производится Уполномоченным органом на основании приказа работодателя о принятии Выпускника на Молодежную практику и табель учета рабочего времени, за фактически отработанное время в размере, не превышающем средств на среднемесячную заработную плату, утвержденную сметой расходов на текущий финансовый год. В среднемесячную заработную плату входят </w:t>
      </w:r>
      <w:r>
        <w:rPr>
          <w:rFonts w:ascii="Times New Roman"/>
          <w:b w:val="false"/>
          <w:i w:val="false"/>
          <w:color w:val="000000"/>
          <w:sz w:val="28"/>
        </w:rPr>
        <w:t>обязательные пенсионные взносы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подоходный налог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Оплата труда Выпускников на Молодежной практике осуществляется Уполномоченным органом перечислением средств на их лицевые счета.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