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a4a3a" w14:textId="56a4a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изменении в решение Аксуского районного маслихата от 24 декабря 2010 года N 40-253 "О районном бюджете Аксуского района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Аксуского района Алматинской области от 21 октября 2011 года N 50-301. Зарегистрировано Управлением юстиции Аксуского района Департамента юстиции Алматинской области 25 октября 2011 года N 2-4-137. Утратило силу решением маслихата Аксуского района Алматинской области от 17 февраля 2012 года № 2-10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маслихата Аксуского района Алматинской области от 17.02.2012 № 2-10.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 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106,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"Бюджетного Кодекса Республики Казахстан"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 от 23 января 2001 года Аксуский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1. Внести в решение "Аксуского районного маслихата от 24 декабря 2010 года N 40-253 "О районном бюджете Аксуского района на 2011-2013 годы" (зарегистрировано в Реестре государственной регистрации нормативных правовых актов 30 декабря 2010 года N 2-4-124, опубликовано в районной газете "Ақсу өңірі" N 2-3 (9542), Аксуского районного маслихата от 22 февраля 2011 года N 43-266 "О внесении изменении и дополнений в решение Аксуского районного маслихата от 24 декабря 2010 года N 40-253 "О районном бюджете Аксуского района на 2011-2013 годы" (зарегистрировано в Реестре государственной регистрации нормативных правовых актов 28 февраля 2011 года N 2-4-128, опубликовано в районной газете "Ақсу өңірі" от 5 марта 2011 года N 10 (9549), Аксуского районного маслихата от 18 марта 2011 года N 44-269 "О внесении изменений и дополнений в решение Аксуского районного маслихата от 24 декабря 2010 года N 40-253 "О районном бюджете Аксуского района на 2011-2013 годы" (зарегистрировано в Реестре государственной регистрации нормативных правовых актов 31 марта 2011 года N 2-4-130, опубликовано в районной газете "Ақсу өңірі" от 9 апреля 2011 года N 15 (9553), Аксуского районного маслихата от 12 апреля 2011 года </w:t>
      </w:r>
      <w:r>
        <w:rPr>
          <w:rFonts w:ascii="Times New Roman"/>
          <w:b w:val="false"/>
          <w:i w:val="false"/>
          <w:color w:val="000000"/>
          <w:sz w:val="28"/>
        </w:rPr>
        <w:t>N 45-274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изменении и дополнений в решение Аксуского районного маслихата от 24 декабря 2010 года N 40-253 "О районном бюджете Аксуского района на 2011-2013 годы" (зарегистрировано в Реестре государственной регистрации нормативных правовых актов 22 апреля 2011 года N 2-4-131, опубликовано в районной газете "Ақсу өңірі" от 14 мая 2011 года N 21-22 (9554), Аксуского районного маслихата от 15 июля 2011 года </w:t>
      </w:r>
      <w:r>
        <w:rPr>
          <w:rFonts w:ascii="Times New Roman"/>
          <w:b w:val="false"/>
          <w:i w:val="false"/>
          <w:color w:val="000000"/>
          <w:sz w:val="28"/>
        </w:rPr>
        <w:t>N 47-286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дополнений в решение Аксуского районного маслихата от 24 декабря 2010 года N 40-253 "О районном бюджете Аксуского района на 2011-2013 годы" (зарегистрировано в Реестре государственной регистрации нормативных правовых актов 27 июля 2011 года N 2-4-133, опубликовано в районной газете "Ақсу өңірі" от 12 августа 2011 года N 34 (9565)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в пункте 1 по строкам: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"Доходы" цифру "3840555" заменить на цифру "3622331":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"налоговые поступления" цифру "76991" заменить на цифру "72742";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"неналоговые поступления" цифру "3680" заменить на цифру "7600";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"поступления от продажи основного капитала" цифру "870" заменить на цифру "1199";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"поступления трансфертов" цифру "3758183" заменить на цифру "3540558".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2)"Затраты" цифру "3914092" заменить на цифру "3687395".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"Чистое бюджетное кредитование" цифру "22030" заменить на цифру "13557":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"бюджетные кредиты" цифру "22862" заменить на цифру "13790";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"погашение бюджетных кредитов" цифру "832" заменить на цифру "232".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"Дефицит" ("профицит") бюджета" цифру "-73537" заменить на цифру "-65064".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"Финансирование дефицита бюджета" (использование профицита) цифру "73537" заменить на цифру "65064".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2. Приложение 1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3. Настоящее решение вводится в действие с 1 января 2011 года.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маслихата                        С. Серпербаев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ГУ "Аксуский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районный отдел экономики,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бюджетного планирования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предпринимательства                        Жандосова Гульнара Жандосовна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 октября 2011 года</w:t>
      </w:r>
    </w:p>
    <w:bookmarkStart w:name="z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Аксуского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24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2010 года N 40-253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районном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Аксуского района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2011-2013 годы"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N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Аксуского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21 октября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года N 50-301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внесении изменений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дополнений в решение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Аксуского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24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2010 года N 40-253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районном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Аксуского района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2011-2013 годы"</w:t>
      </w:r>
    </w:p>
    <w:bookmarkStart w:name="z1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Аксуского района на 2011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9"/>
        <w:gridCol w:w="506"/>
        <w:gridCol w:w="556"/>
        <w:gridCol w:w="9521"/>
        <w:gridCol w:w="2038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3622331</w:t>
            </w:r>
          </w:p>
        </w:tc>
      </w:tr>
      <w:tr>
        <w:trPr>
          <w:trHeight w:val="25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72742</w:t>
            </w:r>
          </w:p>
        </w:tc>
      </w:tr>
      <w:tr>
        <w:trPr>
          <w:trHeight w:val="25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65411</w:t>
            </w:r>
          </w:p>
        </w:tc>
      </w:tr>
      <w:tr>
        <w:trPr>
          <w:trHeight w:val="25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25236</w:t>
            </w:r>
          </w:p>
        </w:tc>
      </w:tr>
      <w:tr>
        <w:trPr>
          <w:trHeight w:val="25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6290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28535</w:t>
            </w:r>
          </w:p>
        </w:tc>
      </w:tr>
      <w:tr>
        <w:trPr>
          <w:trHeight w:val="25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5350</w:t>
            </w:r>
          </w:p>
        </w:tc>
      </w:tr>
      <w:tr>
        <w:trPr>
          <w:trHeight w:val="25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3375</w:t>
            </w:r>
          </w:p>
        </w:tc>
      </w:tr>
      <w:tr>
        <w:trPr>
          <w:trHeight w:val="25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</w:t>
            </w:r>
          </w:p>
        </w:tc>
      </w:tr>
      <w:tr>
        <w:trPr>
          <w:trHeight w:val="25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ресурсов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</w:tr>
      <w:tr>
        <w:trPr>
          <w:trHeight w:val="25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2974</w:t>
            </w:r>
          </w:p>
        </w:tc>
      </w:tr>
      <w:tr>
        <w:trPr>
          <w:trHeight w:val="72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 значимых действий и (или)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уполномоченными на 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 или должностными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лицами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3956</w:t>
            </w:r>
          </w:p>
        </w:tc>
      </w:tr>
      <w:tr>
        <w:trPr>
          <w:trHeight w:val="25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3956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7600</w:t>
            </w:r>
          </w:p>
        </w:tc>
      </w:tr>
      <w:tr>
        <w:trPr>
          <w:trHeight w:val="25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</w:t>
            </w:r>
          </w:p>
        </w:tc>
      </w:tr>
      <w:tr>
        <w:trPr>
          <w:trHeight w:val="48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находящиеся в государственной собственности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46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собственности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96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(сметы расходов) 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</w:t>
            </w:r>
          </w:p>
        </w:tc>
      </w:tr>
      <w:tr>
        <w:trPr>
          <w:trHeight w:val="120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(сметы расходов) Национального Банка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за исключением поступлений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организаций нефтяного сектора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</w:t>
            </w:r>
          </w:p>
        </w:tc>
      </w:tr>
      <w:tr>
        <w:trPr>
          <w:trHeight w:val="25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6258</w:t>
            </w:r>
          </w:p>
        </w:tc>
      </w:tr>
      <w:tr>
        <w:trPr>
          <w:trHeight w:val="25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6258</w:t>
            </w:r>
          </w:p>
        </w:tc>
      </w:tr>
      <w:tr>
        <w:trPr>
          <w:trHeight w:val="25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</w:t>
            </w:r>
          </w:p>
        </w:tc>
      </w:tr>
      <w:tr>
        <w:trPr>
          <w:trHeight w:val="27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</w:t>
            </w:r>
          </w:p>
        </w:tc>
      </w:tr>
      <w:tr>
        <w:trPr>
          <w:trHeight w:val="25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</w:t>
            </w:r>
          </w:p>
        </w:tc>
      </w:tr>
      <w:tr>
        <w:trPr>
          <w:trHeight w:val="25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3540558</w:t>
            </w:r>
          </w:p>
        </w:tc>
      </w:tr>
      <w:tr>
        <w:trPr>
          <w:trHeight w:val="25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3540558</w:t>
            </w:r>
          </w:p>
        </w:tc>
      </w:tr>
      <w:tr>
        <w:trPr>
          <w:trHeight w:val="25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3540558</w:t>
            </w:r>
          </w:p>
        </w:tc>
      </w:tr>
      <w:tr>
        <w:trPr>
          <w:trHeight w:val="25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</w:t>
            </w:r>
          </w:p>
        </w:tc>
      </w:tr>
      <w:tr>
        <w:trPr>
          <w:trHeight w:val="25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</w:t>
            </w:r>
          </w:p>
        </w:tc>
      </w:tr>
      <w:tr>
        <w:trPr>
          <w:trHeight w:val="25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6"/>
        <w:gridCol w:w="504"/>
        <w:gridCol w:w="662"/>
        <w:gridCol w:w="738"/>
        <w:gridCol w:w="8664"/>
        <w:gridCol w:w="2046"/>
      </w:tblGrid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Расходы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3687395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247150 </w:t>
            </w:r>
          </w:p>
        </w:tc>
      </w:tr>
      <w:tr>
        <w:trPr>
          <w:trHeight w:val="46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210657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13810</w:t>
            </w:r>
          </w:p>
        </w:tc>
      </w:tr>
      <w:tr>
        <w:trPr>
          <w:trHeight w:val="48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13810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65183</w:t>
            </w:r>
          </w:p>
        </w:tc>
      </w:tr>
      <w:tr>
        <w:trPr>
          <w:trHeight w:val="46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45904</w:t>
            </w:r>
          </w:p>
        </w:tc>
      </w:tr>
      <w:tr>
        <w:trPr>
          <w:trHeight w:val="30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19279</w:t>
            </w:r>
          </w:p>
        </w:tc>
      </w:tr>
      <w:tr>
        <w:trPr>
          <w:trHeight w:val="48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131664</w:t>
            </w:r>
          </w:p>
        </w:tc>
      </w:tr>
      <w:tr>
        <w:trPr>
          <w:trHeight w:val="69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131664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13141</w:t>
            </w:r>
          </w:p>
        </w:tc>
      </w:tr>
      <w:tr>
        <w:trPr>
          <w:trHeight w:val="30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13141</w:t>
            </w:r>
          </w:p>
        </w:tc>
      </w:tr>
      <w:tr>
        <w:trPr>
          <w:trHeight w:val="75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11580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23352</w:t>
            </w:r>
          </w:p>
        </w:tc>
      </w:tr>
      <w:tr>
        <w:trPr>
          <w:trHeight w:val="48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предпринимательства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23352</w:t>
            </w:r>
          </w:p>
        </w:tc>
      </w:tr>
      <w:tr>
        <w:trPr>
          <w:trHeight w:val="102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формирования,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планирования,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и предпринимательства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21155</w:t>
            </w:r>
          </w:p>
        </w:tc>
      </w:tr>
      <w:tr>
        <w:trPr>
          <w:trHeight w:val="31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2197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110111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</w:p>
        </w:tc>
      </w:tr>
      <w:tr>
        <w:trPr>
          <w:trHeight w:val="43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воинской обязанности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</w:p>
        </w:tc>
      </w:tr>
      <w:tr>
        <w:trPr>
          <w:trHeight w:val="27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108833</w:t>
            </w:r>
          </w:p>
        </w:tc>
      </w:tr>
      <w:tr>
        <w:trPr>
          <w:trHeight w:val="27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108833</w:t>
            </w:r>
          </w:p>
        </w:tc>
      </w:tr>
      <w:tr>
        <w:trPr>
          <w:trHeight w:val="48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 масштаба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108833</w:t>
            </w:r>
          </w:p>
        </w:tc>
      </w:tr>
      <w:tr>
        <w:trPr>
          <w:trHeight w:val="9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степных пожаров районного (городского)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масштаба, а также пожаров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пунктах, в которых не созданы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противопожарной службы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2353053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268762</w:t>
            </w:r>
          </w:p>
        </w:tc>
      </w:tr>
      <w:tr>
        <w:trPr>
          <w:trHeight w:val="46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</w:t>
            </w:r>
          </w:p>
        </w:tc>
      </w:tr>
      <w:tr>
        <w:trPr>
          <w:trHeight w:val="52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 учителям школ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воспитателям дошкольных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</w:t>
            </w:r>
          </w:p>
        </w:tc>
      </w:tr>
      <w:tr>
        <w:trPr>
          <w:trHeight w:val="48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267899</w:t>
            </w:r>
          </w:p>
        </w:tc>
      </w:tr>
      <w:tr>
        <w:trPr>
          <w:trHeight w:val="48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 обучения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254810</w:t>
            </w:r>
          </w:p>
        </w:tc>
      </w:tr>
      <w:tr>
        <w:trPr>
          <w:trHeight w:val="72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 учителям школ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воспитателям дошкольных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13089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1844596</w:t>
            </w:r>
          </w:p>
        </w:tc>
      </w:tr>
      <w:tr>
        <w:trPr>
          <w:trHeight w:val="46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2865</w:t>
            </w:r>
          </w:p>
        </w:tc>
      </w:tr>
      <w:tr>
        <w:trPr>
          <w:trHeight w:val="46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школы и обратно в аульной (сельской)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2865</w:t>
            </w:r>
          </w:p>
        </w:tc>
      </w:tr>
      <w:tr>
        <w:trPr>
          <w:trHeight w:val="49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1841731</w:t>
            </w:r>
          </w:p>
        </w:tc>
      </w:tr>
      <w:tr>
        <w:trPr>
          <w:trHeight w:val="24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1799944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юношества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41787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239695</w:t>
            </w:r>
          </w:p>
        </w:tc>
      </w:tr>
      <w:tr>
        <w:trPr>
          <w:trHeight w:val="54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190170</w:t>
            </w:r>
          </w:p>
        </w:tc>
      </w:tr>
      <w:tr>
        <w:trPr>
          <w:trHeight w:val="31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190170</w:t>
            </w:r>
          </w:p>
        </w:tc>
      </w:tr>
      <w:tr>
        <w:trPr>
          <w:trHeight w:val="49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49525</w:t>
            </w:r>
          </w:p>
        </w:tc>
      </w:tr>
      <w:tr>
        <w:trPr>
          <w:trHeight w:val="48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9095</w:t>
            </w:r>
          </w:p>
        </w:tc>
      </w:tr>
      <w:tr>
        <w:trPr>
          <w:trHeight w:val="72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19453</w:t>
            </w:r>
          </w:p>
        </w:tc>
      </w:tr>
      <w:tr>
        <w:trPr>
          <w:trHeight w:val="51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 и конкурсов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(городского) масштаба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</w:t>
            </w:r>
          </w:p>
        </w:tc>
      </w:tr>
      <w:tr>
        <w:trPr>
          <w:trHeight w:val="69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опекунам (попечителям)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 сироты (детей-сирот), и 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(детей), оставшегося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родителей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12701</w:t>
            </w:r>
          </w:p>
        </w:tc>
      </w:tr>
      <w:tr>
        <w:trPr>
          <w:trHeight w:val="48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обеспечением детей-инвалидов, обучающихся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дому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6871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114448</w:t>
            </w:r>
          </w:p>
        </w:tc>
      </w:tr>
      <w:tr>
        <w:trPr>
          <w:trHeight w:val="24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93140</w:t>
            </w:r>
          </w:p>
        </w:tc>
      </w:tr>
      <w:tr>
        <w:trPr>
          <w:trHeight w:val="48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93140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26435</w:t>
            </w:r>
          </w:p>
        </w:tc>
      </w:tr>
      <w:tr>
        <w:trPr>
          <w:trHeight w:val="103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топлива специалистам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здравоохранения, образования,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обеспечения, культуры и спорта в сельской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законодательством Республики Казахстан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14690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4510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1924</w:t>
            </w:r>
          </w:p>
        </w:tc>
      </w:tr>
      <w:tr>
        <w:trPr>
          <w:trHeight w:val="46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граждан 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8514</w:t>
            </w:r>
          </w:p>
        </w:tc>
      </w:tr>
      <w:tr>
        <w:trPr>
          <w:trHeight w:val="46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воспитывающихся и обучающихся на дому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2138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21770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2811</w:t>
            </w:r>
          </w:p>
        </w:tc>
      </w:tr>
      <w:tr>
        <w:trPr>
          <w:trHeight w:val="70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 средствами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предоставление услуг специалистами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жестового языка, индивидуальными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помощниками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индивидуальной программой реабилитации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инвалида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2779</w:t>
            </w:r>
          </w:p>
        </w:tc>
      </w:tr>
      <w:tr>
        <w:trPr>
          <w:trHeight w:val="27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7569</w:t>
            </w:r>
          </w:p>
        </w:tc>
      </w:tr>
      <w:tr>
        <w:trPr>
          <w:trHeight w:val="52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 социального обеспечения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21308</w:t>
            </w:r>
          </w:p>
        </w:tc>
      </w:tr>
      <w:tr>
        <w:trPr>
          <w:trHeight w:val="46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21308</w:t>
            </w:r>
          </w:p>
        </w:tc>
      </w:tr>
      <w:tr>
        <w:trPr>
          <w:trHeight w:val="70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20700</w:t>
            </w:r>
          </w:p>
        </w:tc>
      </w:tr>
      <w:tr>
        <w:trPr>
          <w:trHeight w:val="46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пособий и других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426710</w:t>
            </w:r>
          </w:p>
        </w:tc>
      </w:tr>
      <w:tr>
        <w:trPr>
          <w:trHeight w:val="24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55658</w:t>
            </w:r>
          </w:p>
        </w:tc>
      </w:tr>
      <w:tr>
        <w:trPr>
          <w:trHeight w:val="70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1644</w:t>
            </w:r>
          </w:p>
        </w:tc>
      </w:tr>
      <w:tr>
        <w:trPr>
          <w:trHeight w:val="24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1644</w:t>
            </w:r>
          </w:p>
        </w:tc>
      </w:tr>
      <w:tr>
        <w:trPr>
          <w:trHeight w:val="48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54014</w:t>
            </w:r>
          </w:p>
        </w:tc>
      </w:tr>
      <w:tr>
        <w:trPr>
          <w:trHeight w:val="46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жилищного фонда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52232</w:t>
            </w:r>
          </w:p>
        </w:tc>
      </w:tr>
      <w:tr>
        <w:trPr>
          <w:trHeight w:val="48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 инфраструктуры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1782</w:t>
            </w:r>
          </w:p>
        </w:tc>
      </w:tr>
      <w:tr>
        <w:trPr>
          <w:trHeight w:val="24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276758</w:t>
            </w:r>
          </w:p>
        </w:tc>
      </w:tr>
      <w:tr>
        <w:trPr>
          <w:trHeight w:val="70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276758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водоотведения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33198</w:t>
            </w:r>
          </w:p>
        </w:tc>
      </w:tr>
      <w:tr>
        <w:trPr>
          <w:trHeight w:val="24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63307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153868</w:t>
            </w:r>
          </w:p>
        </w:tc>
      </w:tr>
      <w:tr>
        <w:trPr>
          <w:trHeight w:val="94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и благоустройство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в 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cтратегий региональной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переподготовки кадров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26385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94294</w:t>
            </w:r>
          </w:p>
        </w:tc>
      </w:tr>
      <w:tr>
        <w:trPr>
          <w:trHeight w:val="67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94294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63419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3365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безродных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27227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140992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97308</w:t>
            </w:r>
          </w:p>
        </w:tc>
      </w:tr>
      <w:tr>
        <w:trPr>
          <w:trHeight w:val="51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97308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97308</w:t>
            </w:r>
          </w:p>
        </w:tc>
      </w:tr>
      <w:tr>
        <w:trPr>
          <w:trHeight w:val="24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2765</w:t>
            </w:r>
          </w:p>
        </w:tc>
      </w:tr>
      <w:tr>
        <w:trPr>
          <w:trHeight w:val="46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2765</w:t>
            </w:r>
          </w:p>
        </w:tc>
      </w:tr>
      <w:tr>
        <w:trPr>
          <w:trHeight w:val="49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районном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</w:t>
            </w:r>
          </w:p>
        </w:tc>
      </w:tr>
      <w:tr>
        <w:trPr>
          <w:trHeight w:val="70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по различным видам спорта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областных спортивных соревнованиях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31636</w:t>
            </w:r>
          </w:p>
        </w:tc>
      </w:tr>
      <w:tr>
        <w:trPr>
          <w:trHeight w:val="45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31636</w:t>
            </w:r>
          </w:p>
        </w:tc>
      </w:tr>
      <w:tr>
        <w:trPr>
          <w:trHeight w:val="46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 газеты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журналы 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5662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25304</w:t>
            </w:r>
          </w:p>
        </w:tc>
      </w:tr>
      <w:tr>
        <w:trPr>
          <w:trHeight w:val="45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народа Казахстана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</w:t>
            </w:r>
          </w:p>
        </w:tc>
      </w:tr>
      <w:tr>
        <w:trPr>
          <w:trHeight w:val="46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спорта, туризма и 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пространства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9283</w:t>
            </w:r>
          </w:p>
        </w:tc>
      </w:tr>
      <w:tr>
        <w:trPr>
          <w:trHeight w:val="46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9283</w:t>
            </w:r>
          </w:p>
        </w:tc>
      </w:tr>
      <w:tr>
        <w:trPr>
          <w:trHeight w:val="72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 государственности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формирования социального оптимизма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граждан, развития языков и культуры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8014</w:t>
            </w:r>
          </w:p>
        </w:tc>
      </w:tr>
      <w:tr>
        <w:trPr>
          <w:trHeight w:val="45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молодежной политики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</w:t>
            </w:r>
          </w:p>
        </w:tc>
      </w:tr>
      <w:tr>
        <w:trPr>
          <w:trHeight w:val="70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176432</w:t>
            </w:r>
          </w:p>
        </w:tc>
      </w:tr>
      <w:tr>
        <w:trPr>
          <w:trHeight w:val="24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38401</w:t>
            </w:r>
          </w:p>
        </w:tc>
      </w:tr>
      <w:tr>
        <w:trPr>
          <w:trHeight w:val="43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17621</w:t>
            </w:r>
          </w:p>
        </w:tc>
      </w:tr>
      <w:tr>
        <w:trPr>
          <w:trHeight w:val="46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сельского хозяйства и ветеринарии 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12493</w:t>
            </w:r>
          </w:p>
        </w:tc>
      </w:tr>
      <w:tr>
        <w:trPr>
          <w:trHeight w:val="24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собак и кошек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</w:p>
        </w:tc>
      </w:tr>
      <w:tr>
        <w:trPr>
          <w:trHeight w:val="43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уничтожаемых больных животных,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продуктов и сырья животного происхождения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2454</w:t>
            </w:r>
          </w:p>
        </w:tc>
      </w:tr>
      <w:tr>
        <w:trPr>
          <w:trHeight w:val="43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энзоотическим болезням животных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2164</w:t>
            </w:r>
          </w:p>
        </w:tc>
      </w:tr>
      <w:tr>
        <w:trPr>
          <w:trHeight w:val="46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предпринимательства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20780</w:t>
            </w:r>
          </w:p>
        </w:tc>
      </w:tr>
      <w:tr>
        <w:trPr>
          <w:trHeight w:val="45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сферы сельских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13790</w:t>
            </w:r>
          </w:p>
        </w:tc>
      </w:tr>
      <w:tr>
        <w:trPr>
          <w:trHeight w:val="69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 социальной сферы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за счет целевого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трансферта из республиканского бюджета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6990</w:t>
            </w:r>
          </w:p>
        </w:tc>
      </w:tr>
      <w:tr>
        <w:trPr>
          <w:trHeight w:val="21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17885</w:t>
            </w:r>
          </w:p>
        </w:tc>
      </w:tr>
      <w:tr>
        <w:trPr>
          <w:trHeight w:val="45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17885</w:t>
            </w:r>
          </w:p>
        </w:tc>
      </w:tr>
      <w:tr>
        <w:trPr>
          <w:trHeight w:val="70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 на территории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6732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</w:p>
        </w:tc>
      </w:tr>
      <w:tr>
        <w:trPr>
          <w:trHeight w:val="70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установлении границ городов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районов в городе, поселков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аулов (сел), аульных (сельских) округов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2653</w:t>
            </w:r>
          </w:p>
        </w:tc>
      </w:tr>
      <w:tr>
        <w:trPr>
          <w:trHeight w:val="45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водного, лесного, рыбного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120146</w:t>
            </w:r>
          </w:p>
        </w:tc>
      </w:tr>
      <w:tr>
        <w:trPr>
          <w:trHeight w:val="46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120146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120146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8737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8737</w:t>
            </w:r>
          </w:p>
        </w:tc>
      </w:tr>
      <w:tr>
        <w:trPr>
          <w:trHeight w:val="45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8737</w:t>
            </w:r>
          </w:p>
        </w:tc>
      </w:tr>
      <w:tr>
        <w:trPr>
          <w:trHeight w:val="126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строительства,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улучшения архитектурного облика городов,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и населенных пунктов области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обеспечению рационального и эффективного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градостроительного освоения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8737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79466 </w:t>
            </w:r>
          </w:p>
        </w:tc>
      </w:tr>
      <w:tr>
        <w:trPr>
          <w:trHeight w:val="24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79466 </w:t>
            </w:r>
          </w:p>
        </w:tc>
      </w:tr>
      <w:tr>
        <w:trPr>
          <w:trHeight w:val="73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79466 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79466 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28113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28113</w:t>
            </w:r>
          </w:p>
        </w:tc>
      </w:tr>
      <w:tr>
        <w:trPr>
          <w:trHeight w:val="52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1560 </w:t>
            </w:r>
          </w:p>
        </w:tc>
      </w:tr>
      <w:tr>
        <w:trPr>
          <w:trHeight w:val="49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программы "Дорожная 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бизнеса-2020"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</w:t>
            </w:r>
          </w:p>
        </w:tc>
      </w:tr>
      <w:tr>
        <w:trPr>
          <w:trHeight w:val="51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(города областного значения) 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</w:t>
            </w:r>
          </w:p>
        </w:tc>
      </w:tr>
      <w:tr>
        <w:trPr>
          <w:trHeight w:val="73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6034</w:t>
            </w:r>
          </w:p>
        </w:tc>
      </w:tr>
      <w:tr>
        <w:trPr>
          <w:trHeight w:val="78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дорог 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6034</w:t>
            </w:r>
          </w:p>
        </w:tc>
      </w:tr>
      <w:tr>
        <w:trPr>
          <w:trHeight w:val="5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19272</w:t>
            </w:r>
          </w:p>
        </w:tc>
      </w:tr>
      <w:tr>
        <w:trPr>
          <w:trHeight w:val="49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образования, физической культуры и спорта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19272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2183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2183</w:t>
            </w:r>
          </w:p>
        </w:tc>
      </w:tr>
      <w:tr>
        <w:trPr>
          <w:trHeight w:val="22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2183</w:t>
            </w:r>
          </w:p>
        </w:tc>
      </w:tr>
      <w:tr>
        <w:trPr>
          <w:trHeight w:val="54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 трансфертов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9"/>
        <w:gridCol w:w="524"/>
        <w:gridCol w:w="721"/>
        <w:gridCol w:w="659"/>
        <w:gridCol w:w="8667"/>
        <w:gridCol w:w="2080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13557</w:t>
            </w:r>
          </w:p>
        </w:tc>
      </w:tr>
      <w:tr>
        <w:trPr>
          <w:trHeight w:val="48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13790</w:t>
            </w:r>
          </w:p>
        </w:tc>
      </w:tr>
      <w:tr>
        <w:trPr>
          <w:trHeight w:val="85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13790</w:t>
            </w:r>
          </w:p>
        </w:tc>
      </w:tr>
      <w:tr>
        <w:trPr>
          <w:trHeight w:val="42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13790</w:t>
            </w:r>
          </w:p>
        </w:tc>
      </w:tr>
      <w:tr>
        <w:trPr>
          <w:trHeight w:val="57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предпринимательства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1"/>
        <w:gridCol w:w="536"/>
        <w:gridCol w:w="600"/>
        <w:gridCol w:w="593"/>
        <w:gridCol w:w="640"/>
        <w:gridCol w:w="8215"/>
        <w:gridCol w:w="2065"/>
      </w:tblGrid>
      <w:tr>
        <w:trPr>
          <w:trHeight w:val="3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</w:t>
            </w:r>
          </w:p>
        </w:tc>
      </w:tr>
      <w:tr>
        <w:trPr>
          <w:trHeight w:val="39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</w:t>
            </w:r>
          </w:p>
        </w:tc>
      </w:tr>
      <w:tr>
        <w:trPr>
          <w:trHeight w:val="43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</w:t>
            </w:r>
          </w:p>
        </w:tc>
      </w:tr>
      <w:tr>
        <w:trPr>
          <w:trHeight w:val="5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6"/>
        <w:gridCol w:w="680"/>
        <w:gridCol w:w="700"/>
        <w:gridCol w:w="738"/>
        <w:gridCol w:w="8382"/>
        <w:gridCol w:w="2014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7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 (профицит)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-65064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4"/>
        <w:gridCol w:w="669"/>
        <w:gridCol w:w="601"/>
        <w:gridCol w:w="613"/>
        <w:gridCol w:w="679"/>
        <w:gridCol w:w="7987"/>
        <w:gridCol w:w="1987"/>
      </w:tblGrid>
      <w:tr>
        <w:trPr>
          <w:trHeight w:val="24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8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65064</w:t>
            </w:r>
          </w:p>
        </w:tc>
      </w:tr>
      <w:tr>
        <w:trPr>
          <w:trHeight w:val="39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VII. Поступления займов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13790</w:t>
            </w:r>
          </w:p>
        </w:tc>
      </w:tr>
      <w:tr>
        <w:trPr>
          <w:trHeight w:val="34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13790</w:t>
            </w:r>
          </w:p>
        </w:tc>
      </w:tr>
      <w:tr>
        <w:trPr>
          <w:trHeight w:val="34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13790</w:t>
            </w:r>
          </w:p>
        </w:tc>
      </w:tr>
      <w:tr>
        <w:trPr>
          <w:trHeight w:val="34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13790</w:t>
            </w:r>
          </w:p>
        </w:tc>
      </w:tr>
      <w:tr>
        <w:trPr>
          <w:trHeight w:val="43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VIII. Используемые остатки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51507</w:t>
            </w:r>
          </w:p>
        </w:tc>
      </w:tr>
      <w:tr>
        <w:trPr>
          <w:trHeight w:val="34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51507</w:t>
            </w:r>
          </w:p>
        </w:tc>
      </w:tr>
      <w:tr>
        <w:trPr>
          <w:trHeight w:val="34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51507</w:t>
            </w:r>
          </w:p>
        </w:tc>
      </w:tr>
      <w:tr>
        <w:trPr>
          <w:trHeight w:val="34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51507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6"/>
        <w:gridCol w:w="600"/>
        <w:gridCol w:w="722"/>
        <w:gridCol w:w="817"/>
        <w:gridCol w:w="8424"/>
        <w:gridCol w:w="2031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4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</w:t>
            </w:r>
          </w:p>
        </w:tc>
      </w:tr>
      <w:tr>
        <w:trPr>
          <w:trHeight w:val="40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</w:t>
            </w:r>
          </w:p>
        </w:tc>
      </w:tr>
      <w:tr>
        <w:trPr>
          <w:trHeight w:val="37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</w:t>
            </w:r>
          </w:p>
        </w:tc>
      </w:tr>
      <w:tr>
        <w:trPr>
          <w:trHeight w:val="6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перед вышестоящим бюджетом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</w:t>
            </w:r>
          </w:p>
        </w:tc>
      </w:tr>
      <w:tr>
        <w:trPr>
          <w:trHeight w:val="49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кредитов, выданных из местного бюджета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