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2d4b" w14:textId="bca2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09 августа 2011 года N 56-332. Зарегистрировано Управлением юстиции Ескельдинского района Департамента юстиции Алматинской области 02 сентября 2011 года N 2-9-127. Утратило силу решением Ескельдинского районного маслихата Алматинской области от 17 февраля 2012 года № 2-9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Ескельдинского районного маслихата Алматинской области от 17.02.2012 № 2-9.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от 23 января 2011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08 июля 2005 года "О государственном регулировании развития агропромышленного комплекса и сельских территорий"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 и спорта в размере 5 месячных расчетных показателей, за счет предусмотренных бюджетных средств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защите населения, образования, здравоохранения, спорта, культуры и молодежи (Богенбаев Малик Аумханович).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LVI сессии IV созыва,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Тастанбаев Калабек Тастанбаевич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Ескельдинского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программ:                       Тилеуберген Мухаметкали Баймуратович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Ескельдинского района:                     Бейсекулова Гульмира Мукатаевна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августа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