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1185" w14:textId="31f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26 марта 2012 года № 63-ОД. Зарегистрирован в Министерстве юстиции Республики Казахстан 16 апреля 2012 года № 7579. Утратил силу приказом и.о. Министра национальной экономики Республики Казахстан от 17 апреля 2015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17.04.2015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от 15 июля 2011 года «О внесении изменений и дополнений в некоторые законодательные акты Республики Казахстан по вопросам совершенствования разрешительной системы»,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 апреля 2009 года № 57-П «Об утверждении Инструкции о разработке проектов рекультивации нарушенных земель» (зарегистрированный в Реестре государственной регистрации нормативных правовых актов за № 5689, опубликованный в газете «Юридическая газета» от 3 июля 2009 года № 100 (1694), в газете «Заң газеті» от 3 июля 2009 года № 100 (1523) и в газете «Официальная газета» от 11 июля 2009 года № 28 (446))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разработке проектов рекультивации нарушенных земель,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Разработка проектов рекультивации нарушенных земель осуществляется гражданами и юридическими лицами, выполняющими землеустроительные работы (разработчик проекта).».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Административно-правового департамента Агентства Республики Казахстан по управлению земельными ресурсами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 ресурсами         К. Отаров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Каппаров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