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ef06" w14:textId="a3be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20 января 2011 года № 15 "Об утверждении Правил ведения частным судебным исполнителем книги учета сумм на текущем счете (депозитная книга)"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мая 2012 года № 207. Зарегистрирован в Министерстве юстиции Республики Казахстан 28 июня 2012 года № 7764. Утратил силу приказом Министра юстиции Республики Казахстан от 27 августа 2020 года № 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27.08.2020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Закона Республики Казахстан "Об исполнительном производстве и статусе судебных исполнителей",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января 2011 года № 15 "Об утверждении Правил ведения частным судебным исполнителем книги учета сумм на текущем счете (депозитная книга)" (зарегистрированный в Реестре государственной регистрации нормативных правовых актов № 6754, опубликованный в газете "Казахстанская правда" 16 апреля 2011 года, № 129-130 (26550-26551))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ведении частным судебным исполнителем книги учета сумм на текущем счете (депозитная книга),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поступлении сумм на текущий счет частный судебный исполнитель в течение трех рабочих дней направляет счет к оплате в банк.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отметки банка об исполнении данного счета к оплате, частный судебный исполнитель производит соответствующую запись в депозитной книге. Один экземпляр счета к оплате приобщается к материалам исполнительного производства, другой подшивается отдельно в наряд в хронологическом порядке.".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