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804aa" w14:textId="96804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 Республики Казахстан от 26 декабря 2003 года № 467 "Об утверждении Правил ведения кассовых операций с юридическими и физическими лицами в филиалах Национального Банка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24 августа 2012 года № 256. Зарегистрировано в Министерстве юстиции Республики Казахстан 3 октября 2012 года № 7973. Утратило силу постановлением Правления Национального Банка Республики Казахстан от 24 декабря 2014 года № 247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 постановлением Правления Национального Банка РК от 24.12.2014 </w:t>
      </w:r>
      <w:r>
        <w:rPr>
          <w:rFonts w:ascii="Times New Roman"/>
          <w:b w:val="false"/>
          <w:i w:val="false"/>
          <w:color w:val="ff0000"/>
          <w:sz w:val="28"/>
        </w:rPr>
        <w:t>№ 247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«О Национальном Банке Республики Казахстан», в целях совершенствования порядка ведения кассовых операций с физическими и юридическими лицами в Национальном Банке Республики Казахстан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  Республики Казахстан от 26 декабря 2003 года № 467 «Об утверждении Правил ведения кассовых операций с юридическими и физическими лицами в филиалах Национального Банка Республики Казахстан» (зарегистрированное в Реестре государственной регистрации нормативных правовых актов под № 2685, опубликованное 7 февраля 2004 года в газете «Казахстанская правда» № 26 (24336)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постановлении: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утверждении Правил ведения кассовых операций с физическими и юридическими лицами в Национальном Банке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«1. Утвердить прилагаемые Правила ведения кассовых операций с физическими и юридическими лицами в Национальном Банке Республики Казахстан.»;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кассовых операций с юридическими и физическими лицами в филиалах Национального Банка Республики Казахстан,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«Правила ведения кассовых операций с физическими и юридическими лицами в Национальном Банке Республики Казахстан»;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 изложить в следующей редакции: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Правления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2003 года № 467»;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главе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Общие положения»;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Настоящие Правила ведения кассовых операций с физическими и юридическими лицами в Национальном Банке Республики Казахстан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«О Национальном Банке Республики Казахстан» и устанавливают порядок ведения кассовых операций в Национальном Банке Республики Казахстан (далее – Национальный Банк) и его филиалах.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Нормы настоящих Правил распространяются на подразделения центрального аппарата, территориальные филиалы Национального Банка и Центр кассовых операций и хранения ценностей (филиал) Национального Банка (далее – Центр), а также физических и юридических лиц, вносящих (сдающих) и (или) получающих наличные деньги в филиалах Национального Банка (далее – клиенты).»;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 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Основные понятия, используемые в настоящих Правилах»;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изложен в новой редакции текст абзаца первого пункта 3 на казахском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 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«3. Организация кассовой работы»;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изложен в новой редакции текст части второй пункта 8 на казахском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главе 4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«4. Совершение кассовых операций»;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параграфе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«Параграф 1. Организация работы по приему наличных денег приходной кассой»;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«Прием наличных денег приходной кассой от физических и юридических лиц, не имеющих банковского (-их) счета (-ов) в филиале Национального Банка или подразделении учета монетарных операций, осуществляется без заключения договора на кассовое обслуживание с полистным пересчетом банкнот и монет по кружкам.»;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изложен в новой редакции текст части первой пункта 16 на казахском языке, текст на русском языке не изменяется;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изложены в новой редакции тексты подпунктов 3) и 4) 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казахском языке, тексты на русском языке не изменяются;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изложены в новой редакции тексты пунктов 24 и 25 на казахском языке, тексты на русском языке не изменяются;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параграфе 2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«Параграф 2. Организация работы по приему наличных денег вечерней кассой»;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«28. Наличные деньги, поступившие в вечернюю кассу, принимаются в порядке, предусмотренном параграфом 1 настоящей главы, с проставлением на кассовых документах печати кассового работника «вечерняя касса». При этом бухгалтер-контролер производит запись в приходном кассовом журнале вечерней кассы (приложение 5 к настоящим Правилам).»;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параграфе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«Параграф 3. Организация работы по выдаче наличных денег расходной кассой»;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чеков на получение наличных денег (далее – чек);»;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изложен в новой редакции текст пункта 33 на казахском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изложен в новой редакции текст пункта 35 на казахском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«45. Филиал Национального Банка осуществляет предварительную подготовку наличных денег на основании заявки на получение наличных денег и чека, представленных клиентом-юридическим лицом накануне дня получения наличных денег.»;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изложены в новой редакции тексты пунктов 46 и 47 на казахском языке, тексты на русском языке не изменяются;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 </w:t>
      </w:r>
      <w:r>
        <w:rPr>
          <w:rFonts w:ascii="Times New Roman"/>
          <w:b w:val="false"/>
          <w:i w:val="false"/>
          <w:color w:val="000000"/>
          <w:sz w:val="28"/>
        </w:rPr>
        <w:t>параграфа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«Параграф 4. Выдача расходной кассой филиала Национального Банка клиентам-банкам наличных денег в количестве, превышающем 100 (сто) пачек с банкнотами и 50 (пятьдесят) мешков с монетами»;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«48. Привыдачеклиенту-банку наличных денег в количестве, превышающем 100 (сто) пачек с банкнотами и 50 (пятьдесят) мешков с монетами кассовый работник не производит снятие гарантийных клише с вакуумных упаковок и гарантийных пломб с пачек с банкнотами и мешков с монетами.»;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параграфе 5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«Параграф 5. Организация работы приходно-расходной и разменной (обменной) касс»;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изложен в новой редакции текст пункта 50 на казахском языке, текст на русском языке не изменяется;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52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«52. При обмене (размене) банкнот на монеты кассовый работник приходно-расходной кассы, получив от клиента банкноты, пересчитывает их и подбирает в соответствии с его просьбой монеты необходимых номиналов, проверяет сумму, подлежащую выдаче, и выдает их клиенту.»;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изложены в новой редакции тексты пунктов 53-1 и 53-2 на казахском языке, тексты на русском языке не изменяются;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главе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Сортировка и упаковка банкнот и монет»;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изложен в новой редакции текст части второй пункта 64 на казахском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главе 6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«6. Организация работы с недостачами, излишками, ветхими, поврежденными, сомнительными и неплатежными банкнотами и монетами, а также фальшивыми (поддельными) денежными знаками»;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параграфе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«Параграф 1. Работа с ветхими, поврежденными, неплатежными банкнотами и монетами, недостачами и излишками, обнаруженными при пересчете наличных денег»;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изложен в новой редакции текст пункта 66 на казахском языке, текст на русском языке не изменяется;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изложены в новой редакции тексты пунктов 69, 70 и 71 на казахском языке, тексты на русском языке не изменяются;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72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изложен в новой редакции текст абзаца первого части первой на казахском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изложен в новой редакции текст части второй на казахском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изложен в новой редакции текст пункта 73 на казахском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параграфе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«Параграф 2. Проведение экспертизы сомнительных банкнот и монет и работы с фальшивыми (поддельными) денежными знаками»;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изложен в новой редакции текст части первой пункта 76 на казахском языке, текст на русском языке не изменяется;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изложен в новой редакции текст пункта 79 на казахском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84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«По прибытии в филиал Национального Банка представители правоохранительных органов изымают денежные знаки, признанные экспертизой фальшивыми (поддельными), о чем составляется протокол изъятия данных денежных знаков.»;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 </w:t>
      </w:r>
      <w:r>
        <w:rPr>
          <w:rFonts w:ascii="Times New Roman"/>
          <w:b w:val="false"/>
          <w:i w:val="false"/>
          <w:color w:val="000000"/>
          <w:sz w:val="28"/>
        </w:rPr>
        <w:t>главы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«7. Особенности совершения кассовых операций в Центре»;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«87. Прием и выдача наличных денег в количестве, превышающем 100 (сто) пачек с банкнотами и 50 (пятьдесят) мешков с монетами, может осуществляться несколькими кассовыми работниками Центра, с каждым из которых заключается договор о полной материальной ответственности.»;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ведения кассовых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операций с физическими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юридическими лицами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Национальном Банке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Казахстан»;   </w:t>
      </w:r>
    </w:p>
    <w:bookmarkStart w:name="z5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правый верхний угол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ведения кассовых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операций с физическими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юридическими лицами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Национальном Банке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Казахстан»;  </w:t>
      </w:r>
    </w:p>
    <w:bookmarkStart w:name="z6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правый верхний угол 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ведения кассовых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операций с физическими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юридическими лицами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Национальном Банке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Казахстан»;   </w:t>
      </w:r>
    </w:p>
    <w:bookmarkStart w:name="z6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правый верхний угол 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ведения кассовых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операций с физическими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юридическими лицами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Национальном Банке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Казахстан»;    </w:t>
      </w:r>
    </w:p>
    <w:bookmarkStart w:name="z6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правый верхний угол </w:t>
      </w:r>
      <w:r>
        <w:rPr>
          <w:rFonts w:ascii="Times New Roman"/>
          <w:b w:val="false"/>
          <w:i w:val="false"/>
          <w:color w:val="000000"/>
          <w:sz w:val="28"/>
        </w:rPr>
        <w:t>приложения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«Приложение 6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ведения кассовых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операций с физическими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юридическими лицами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Национальном Банке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Казахстан»;    </w:t>
      </w:r>
    </w:p>
    <w:bookmarkStart w:name="z6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правый верхний угол </w:t>
      </w:r>
      <w:r>
        <w:rPr>
          <w:rFonts w:ascii="Times New Roman"/>
          <w:b w:val="false"/>
          <w:i w:val="false"/>
          <w:color w:val="000000"/>
          <w:sz w:val="28"/>
        </w:rPr>
        <w:t>приложения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«Приложение 7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ведения кассовых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операций с физическими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юридическими лицами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Национальном Банке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Казахстан»;</w:t>
      </w:r>
    </w:p>
    <w:bookmarkStart w:name="z6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правый верхний угол </w:t>
      </w:r>
      <w:r>
        <w:rPr>
          <w:rFonts w:ascii="Times New Roman"/>
          <w:b w:val="false"/>
          <w:i w:val="false"/>
          <w:color w:val="000000"/>
          <w:sz w:val="28"/>
        </w:rPr>
        <w:t>приложения 8-1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«Приложение 8-1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ведения кассовых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операций с физическими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юридическими лицами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Национальном Банке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Казахстан»;  </w:t>
      </w:r>
    </w:p>
    <w:bookmarkStart w:name="z6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правый верхний угол </w:t>
      </w:r>
      <w:r>
        <w:rPr>
          <w:rFonts w:ascii="Times New Roman"/>
          <w:b w:val="false"/>
          <w:i w:val="false"/>
          <w:color w:val="000000"/>
          <w:sz w:val="28"/>
        </w:rPr>
        <w:t>приложения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«Приложение 9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ведения кассовых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операций с физическими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юридическими лицами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Национальном Банке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Форма»;</w:t>
      </w:r>
    </w:p>
    <w:bookmarkStart w:name="z6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правый верхний угол </w:t>
      </w:r>
      <w:r>
        <w:rPr>
          <w:rFonts w:ascii="Times New Roman"/>
          <w:b w:val="false"/>
          <w:i w:val="false"/>
          <w:color w:val="000000"/>
          <w:sz w:val="28"/>
        </w:rPr>
        <w:t>приложения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«Приложение 10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ведения кассовых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операций с физическими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юридическими лицами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Национальном Банке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Казахстан»;    </w:t>
      </w:r>
    </w:p>
    <w:bookmarkStart w:name="z6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правый верхний угол </w:t>
      </w:r>
      <w:r>
        <w:rPr>
          <w:rFonts w:ascii="Times New Roman"/>
          <w:b w:val="false"/>
          <w:i w:val="false"/>
          <w:color w:val="000000"/>
          <w:sz w:val="28"/>
        </w:rPr>
        <w:t>приложения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«Приложение 11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ведения кассовых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операций с физическими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юридическими лицами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Национальном Банке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Казахстан»;  </w:t>
      </w:r>
    </w:p>
    <w:bookmarkStart w:name="z6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правый верхний угол </w:t>
      </w:r>
      <w:r>
        <w:rPr>
          <w:rFonts w:ascii="Times New Roman"/>
          <w:b w:val="false"/>
          <w:i w:val="false"/>
          <w:color w:val="000000"/>
          <w:sz w:val="28"/>
        </w:rPr>
        <w:t>приложения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«Приложение 12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ведения кассовых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операций с физическими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юридическими лицами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Национальном Банке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Казахстан». </w:t>
      </w:r>
    </w:p>
    <w:bookmarkStart w:name="z6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двадцати одного календарного дня после дня его первого официального опубликования.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Национального Банка                        Г. Марченко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