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5f74f" w14:textId="805f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нефти и газа Республики Казахстан от 24 августа 2012 года № 143, Министра сельского хозяйства Республики Казахстан от 28 сентября 2012 года № 6-1/484, Министра охраны окружающей среды Республики Казахстан от 26 сентября 2012 года № 290-п, Министра по чрезвычайным ситуациям Республики Казахстан от 16 октября 2012 года № 466, Председателя Комитета национальной безопасности Республики Казахстан от 9 октября 2012 года № 474. Зарегистрирован в Министерстве юстиции Республики Казахстан 15 ноября 2012 года № 8084. Утратил силу совместным приказом Министра нефти и газа Республики Казахстан от 10 февраля 2014 года № 22, Министра сельского хозяйства Республики Казахстан от 12 марта 2014 года № 17-1/145, Министра по чрезвычайным ситуациям Республики Казахстан от 14 марта 2014 года № 113, Министра окружающей среды и водных ресурсов Республики Казахстан от 28 мая 2014 года № 198-ө и Председателя Комитета национальной безопасности Республики Казахстан от 16 июля 2014 года № 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Министра нефти и газа РК от 10.02.2014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>, Министра сельского хозяйства РК от 12.03.2014  № 17-1/145, Министра по чрезвычайным ситуациям РК от 14.03.2014 № 113, Министра окружающей среды и водных ресурсов РК от 28.05.2014 № 198-ө и Председателя Комитета национальной безопасности РК от 16.07.2014 № 229.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оказания государственной услуги «Выдача разрешения на осуществление нефтяных операций на море по строительству или размещению морского сооружения»,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оказания государственной услуги «Выдача разрешения на строительство и эксплуатацию нефтегазопроводов на море»,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нефтегазовом комплексе Министерства нефти и газа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нефти и газа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государственной инспекции в нефтегазовом комплексе Министерства нефти и газа Республики Казахстан, председателя Комитета по водным ресурсам Министерства сельского хозяйства Республики Казахстан, председателя Комитета экологического регулирования и контроля Министерства охраны окружающей среды Республики Казахстан, председателя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 и директора Пограничной службы Комитета национальной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С. Мынбаев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 августа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Н. Каппаров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сентября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Н. Абыкаев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9 октября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сентября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В. Божко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августа 2012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нефти и газа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августа 2012 года № 143,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сентября 2012 года № 6-1/484,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охраны окружающей среды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сентября 2012 года № 290-п,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по чрезвычайным ситуациям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2012 года № 466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Председателя Комитета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безопасности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октября 2012 года № 474    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осуществление нефтяных операций на море</w:t>
      </w:r>
      <w:r>
        <w:br/>
      </w:r>
      <w:r>
        <w:rPr>
          <w:rFonts w:ascii="Times New Roman"/>
          <w:b/>
          <w:i w:val="false"/>
          <w:color w:val="000000"/>
        </w:rPr>
        <w:t>
по строительству или размещению морского сооружения»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 регламент оказания государственной услуги «Выдача разрешения на осуществление нефтяных операций на море по строительству или размещению морского сооружения»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– должностное лицо, в обязанности которого входит рассмотрение заявлений и прилагаемых документов на получение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структурно-функциональные единицы (далее – СФЕ) –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государственной услуги – юридическое лицо, обратившееся за получением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заинтересованные уполномоченные органы – Комитет по водным ресурсам Министерства сельского хозяйства Республики Казахстан, Комитет экологического регулирования и контроля Министерства охраны окружающей среды Республики Казахстан, Комитет по государственному контролю за чрезвычайными ситуациями и промышленной безопасностью Министерства по чрезвычайным ситуациям Республики Казахстан, Пограничная служба Комитета национальной безопасности Республики Казахстан.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Государственную услугу оказывает Комитет государственной инспекции в нефтегазовом комплексе Министерства нефти и газа Республики Казахстан (далее –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93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«О недрах и недропользовании»,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создания, эксплуатации и использования искусственных островов, дамб, сооружений и установок, а также иных объектов, связанных с нефтяными операциями, утвержденных  постановлением Правительства Республики Казахстан от 30 декабря 2010 года № 1452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осуществление нефтяных операций на море по строительству или размещению морского сооружения», утвержденного постановлением Правительства Республики Казахстан от 31 июля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1009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являются выдача </w:t>
      </w:r>
      <w:r>
        <w:rPr>
          <w:rFonts w:ascii="Times New Roman"/>
          <w:b w:val="false"/>
          <w:i w:val="false"/>
          <w:color w:val="000000"/>
          <w:sz w:val="28"/>
        </w:rPr>
        <w:t>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осуществление нефтяных операций на море по строительству или размещению морского сооружения (далее – разрешение) на бумажном носителе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Государственные органы, включенные в процесс предоставления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Комитет по водным ресурсам Министерства сельского хозяйства Республики Казахстан – согласование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Комитет по государственному контролю за чрезвычайными ситуациями и промышленной безопасностью Министерства по чрезвычайным ситуациям Республики Казахстан – согласование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Комитет экологического регулирования и контроля Министерства охраны окружающей среды Республики Казахстан – согласование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Пограничная служба Комитета национальной безопасности Республики Казахстан – согласование разрешения.</w:t>
      </w:r>
    </w:p>
    <w:bookmarkEnd w:id="6"/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Государственную услугу оказывает Комитет, по адресу: 010000, город Астана, проспект Кабанбай Батыра 19, блок А, кабинет А 0505.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ежедневно, с 9.00 до 18.30 часов, с перерывом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установленных в соответствии с трудовым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государственной услуге размещается на официальном интернет-ресурсе Министерства нефти и газа Республики Казахстан (далее – Министерство) www.mgm.gov.kz, в разделе «Комитет государственной инспекции в нефтегазовом комплексе».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ходе оказания государственной услуги представляется по телефону 8 (7172) 97-69-80.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Обращение в государственные органы, включенные в процесс предоставления услуги,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сроки,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государственной услуги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Комитет возвращает заявление без рассмотрения в случае, указанном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оказании государственной услуги отказывается по основаниям,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предварительное рассмотрение заявления: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заявления и прилагаемых документов в заинтересованные уполномоченные органы при отсутствии основания для отказа в выдаче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потребителю письма об отказе в выдаче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регистрация писем заинтересованных уполномоченных органов о результатах рассмотрения заявления на получение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заявок и писем заинтересованных уполномоченных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оформление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отказа в выдаче разрешения на основании отказа в согласовании заинтересованных уполномоченных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осуществляется канцелярией Министерства в порядке очереди, без предварительной записи и ускоренного обслуживания по адресу: 010000, город Астана, проспект Кабанбай Батыра 19, блок А, кабинет А 0505.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канцелярии ежедневно, с 9.00 до 17.00 часов, с перерывом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установленных в соответствии с трудовым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Вход в здание осуществляется по пропускам, выданным бюро пропусков. График работы бюро пропусков: ежедневно с 9.00 до 18.30 часов, перерыв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установленных в соответствии с трудовым законодательством.</w:t>
      </w:r>
    </w:p>
    <w:bookmarkEnd w:id="8"/>
    <w:bookmarkStart w:name="z5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"/>
    <w:bookmarkStart w:name="z5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Заявление на оказание государственной услуги регистрируется в Единой системе электронного документооборота канцелярией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готовности документа заявитель уведомляется сотрудниками Комитета по телефону или посредством электронной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структурного подразделения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заинтересованные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6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осуществление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нефтяных операций на море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строительству или размещению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морского сооружения»         </w:t>
      </w:r>
    </w:p>
    <w:bookmarkEnd w:id="11"/>
    <w:bookmarkStart w:name="z6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</w:p>
    <w:bookmarkEnd w:id="12"/>
    <w:bookmarkStart w:name="z6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"/>
        <w:gridCol w:w="1949"/>
        <w:gridCol w:w="1753"/>
        <w:gridCol w:w="2079"/>
        <w:gridCol w:w="2493"/>
        <w:gridCol w:w="2993"/>
        <w:gridCol w:w="223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СФЕ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585" w:hRule="atLeast"/>
        </w:trPr>
        <w:tc>
          <w:tcPr>
            <w:tcW w:w="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прилагаемых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одного из действий: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Возвращает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</w:t>
            </w:r>
          </w:p>
        </w:tc>
      </w:tr>
      <w:tr>
        <w:trPr>
          <w:trHeight w:val="5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оборота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прилагаемых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день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 в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рабочих дней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"/>
        <w:gridCol w:w="1930"/>
        <w:gridCol w:w="2146"/>
        <w:gridCol w:w="1546"/>
        <w:gridCol w:w="1740"/>
        <w:gridCol w:w="1737"/>
        <w:gridCol w:w="2318"/>
        <w:gridCol w:w="2126"/>
      </w:tblGrid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СФЕ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58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писем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действий: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роспись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лица</w:t>
            </w:r>
          </w:p>
        </w:tc>
      </w:tr>
      <w:tr>
        <w:trPr>
          <w:trHeight w:val="21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часа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часа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bookmarkStart w:name="z6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 Основной процесс.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2193"/>
        <w:gridCol w:w="2653"/>
        <w:gridCol w:w="2813"/>
        <w:gridCol w:w="3273"/>
      </w:tblGrid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недрах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прилагаемых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письма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разрешения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доверенному лицу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3. Варианты использования. Альтернативный процесс.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9"/>
        <w:gridCol w:w="2901"/>
        <w:gridCol w:w="2585"/>
        <w:gridCol w:w="2965"/>
        <w:gridCol w:w="3030"/>
      </w:tblGrid>
      <w:tr>
        <w:trPr>
          <w:trHeight w:val="30" w:hRule="atLeast"/>
        </w:trPr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</w:tr>
      <w:tr>
        <w:trPr>
          <w:trHeight w:val="3510" w:hRule="atLeast"/>
        </w:trPr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Комитета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недрах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недрах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прилагаемых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разрешения</w:t>
            </w:r>
          </w:p>
        </w:tc>
      </w:tr>
      <w:tr>
        <w:trPr>
          <w:trHeight w:val="30" w:hRule="atLeast"/>
        </w:trPr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основании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согласовании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осуществление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нефтяных операций на море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строительству или размещению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морского сооружения»         </w:t>
      </w:r>
    </w:p>
    <w:bookmarkEnd w:id="16"/>
    <w:bookmarkStart w:name="z6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17"/>
    <w:bookmarkStart w:name="z7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Диаграмма функционального взаимодействия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124333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11176000" cy="466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нефти и газа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августа 2012 года № 143,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сентября 2012 года № 6-1/484,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охраны окружающей среды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сентября 2012 года № 290-п,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по чрезвычайным ситуациям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2012 года № 466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Председателя Комитета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безопасности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октября 2012 года № 474      </w:t>
      </w:r>
    </w:p>
    <w:bookmarkEnd w:id="19"/>
    <w:bookmarkStart w:name="z7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строительство и эксплуатацию</w:t>
      </w:r>
      <w:r>
        <w:br/>
      </w:r>
      <w:r>
        <w:rPr>
          <w:rFonts w:ascii="Times New Roman"/>
          <w:b/>
          <w:i w:val="false"/>
          <w:color w:val="000000"/>
        </w:rPr>
        <w:t>
нефтегазопроводов на море»</w:t>
      </w:r>
    </w:p>
    <w:bookmarkEnd w:id="20"/>
    <w:bookmarkStart w:name="z7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1"/>
    <w:bookmarkStart w:name="z7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 регламент оказания государственной услуги «Выдача разрешения на строительство и эксплуатацию нефтегазопроводов на море»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– должностное лицо, в обязанности которого входит рассмотрение заявлений и прилагаемых документов на получение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структурно-функциональные единицы (далее – СФЕ) –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государственной услуги – юридическое лицо, обратившееся за получением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заинтересованные уполномоченные органы – Комитет по водным ресурсам Министерства сельского хозяйства Республики Казахстан, Комитет экологического регулирования и контроля Министерства охраны окружающей среды Республики Казахстан, Комитет по государственному контролю за чрезвычайными ситуациями и промышленной безопасностью Министерства по чрезвычайным ситуациям Республики Казахстан, Пограничная служба Комитета национальной безопасности Республики Казахстан.</w:t>
      </w:r>
    </w:p>
    <w:bookmarkEnd w:id="22"/>
    <w:bookmarkStart w:name="z8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3"/>
    <w:bookmarkStart w:name="z8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Государственную услугу оказывает Комитет государственной инспекции в нефтегазовом комплексе Министерства нефти и газа Республики Казахстан (далее –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93</w:t>
      </w:r>
      <w:r>
        <w:rPr>
          <w:rFonts w:ascii="Times New Roman"/>
          <w:b w:val="false"/>
          <w:i w:val="false"/>
          <w:color w:val="000000"/>
          <w:sz w:val="28"/>
        </w:rPr>
        <w:t xml:space="preserve"> и 96 Закона Республики Казахстан от 24 июня 2010 года «О недрах и недропользовании»,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создания, эксплуатации и использования искусственных островов, дамб, сооружений и установок, а также иных объектов, связанных с нефтяными операциями, утвержденных  постановлением Правительства Республики Казахстан от 30 декабря 2010 года № 1452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строительство и эксплуатацию нефтегазопроводов на море», утвержденного постановлением Правительства Республики Казахстан от 31 июля 2012 года № 1009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являются выдача </w:t>
      </w:r>
      <w:r>
        <w:rPr>
          <w:rFonts w:ascii="Times New Roman"/>
          <w:b w:val="false"/>
          <w:i w:val="false"/>
          <w:color w:val="000000"/>
          <w:sz w:val="28"/>
        </w:rPr>
        <w:t>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строительство и эксплуатацию нефтегазопроводов на море (далее – разрешение) на бумажном носителе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Государственные органы, включенные в процесс предоставления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Комитет по водным ресурсам Министерства сельского хозяйства Республики Казахстан – согласование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Комитет экологического регулирования и контроля Министерства охраны окружающей среды Республики Казахстан – согласование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Комитет по государственному контролю за чрезвычайными ситуациями и промышленной безопасностью Министерства по чрезвычайным ситуациям Республики Казахстан – согласование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Пограничная служба Комитета национальной безопасности Республики Казахстан – согласование разрешения.</w:t>
      </w:r>
    </w:p>
    <w:bookmarkEnd w:id="24"/>
    <w:bookmarkStart w:name="z9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5"/>
    <w:bookmarkStart w:name="z9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Государственную услугу оказывает Комитет, по адресу: 010000, город Астана, проспект Кабанбай Батыра 19, блок А, кабинет А 0505.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ежедневно, с 9.00 до 18.30 часов, с перерывом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установленных в соответствии с трудовым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государственной услуге размещается на официальном интернет-ресурсе Министерства нефти и газа Республики Казахстан (далее – Министерство) www.mgm.gov.kz, в разделе «Комитет государственной инспекции в нефтегазовом комплексе».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ходе оказания государственной услуги представляется по телефонам 8 (7172) 97-69-80, 97-68-40.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Обращение в государственные органы, включенные в процесс предоставления услуги,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сроки,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государственной услуги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Комитет возвращает заявление без рассмотрения в случае, указанном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оказании государственной услуги отказывается по основаниям,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предварительное рассмотрение заявления: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заявления и прилагаемых документов в заинтересованные уполномоченные органы при отсутствии основания для отказа в выдаче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потребителю письма об отказе в выдаче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регистрация писем заинтересованных уполномоченных органов о результатах рассмотрения заявления и прилагаемых документов на получение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заявления и писем заинтересованных уполномоченных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оформление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отказа в выдаче разрешения на основании отказа в согласовании заинтересованных уполномоченных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осуществляется канцелярией Министерства в порядке очереди, без предварительной записи и ускоренного обслуживания по адресу: 010000, город Астана, проспект Кабанбай Батыра 19, блок А, кабинет А 0505.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канцелярии ежедневно, с 9.00 до 17.00 часов, с перерывом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установленных в соответствии с трудовым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Вход в здание осуществляется по пропускам, выданным бюро пропусков. График работы бюро пропусков: ежедневно с 9.00 до 18.30 часов, перерыв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установленных в соответствии с трудовым законодательством.</w:t>
      </w:r>
    </w:p>
    <w:bookmarkEnd w:id="26"/>
    <w:bookmarkStart w:name="z11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7"/>
    <w:bookmarkStart w:name="z11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Заявление на оказание государственной услуги регистрируется в Единой системе электронного документооборота канцелярией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готовности документа заявитель уведомляется сотрудниками Комитета по телефону или посредством электронной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структурного подразделения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заинтересованные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8"/>
    <w:bookmarkStart w:name="z12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строительство и эксплуатацию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нефтегазопроводов на море»    </w:t>
      </w:r>
    </w:p>
    <w:bookmarkEnd w:id="29"/>
    <w:bookmarkStart w:name="z12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</w:p>
    <w:bookmarkEnd w:id="30"/>
    <w:bookmarkStart w:name="z12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"/>
        <w:gridCol w:w="2672"/>
        <w:gridCol w:w="2345"/>
        <w:gridCol w:w="2433"/>
        <w:gridCol w:w="2062"/>
        <w:gridCol w:w="1975"/>
        <w:gridCol w:w="215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Комитета</w:t>
            </w:r>
          </w:p>
        </w:tc>
      </w:tr>
      <w:tr>
        <w:trPr>
          <w:trHeight w:val="585" w:hRule="atLeast"/>
        </w:trPr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прилагаемых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Возвращает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</w:t>
            </w:r>
          </w:p>
        </w:tc>
      </w:tr>
      <w:tr>
        <w:trPr>
          <w:trHeight w:val="58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решение)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прилагаемых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нные органы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</w:p>
        </w:tc>
      </w:tr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день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рабочих дней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"/>
        <w:gridCol w:w="1930"/>
        <w:gridCol w:w="2146"/>
        <w:gridCol w:w="1546"/>
        <w:gridCol w:w="1740"/>
        <w:gridCol w:w="1737"/>
        <w:gridCol w:w="2318"/>
        <w:gridCol w:w="2126"/>
      </w:tblGrid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СФЕ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58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писем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действий: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роспись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лица</w:t>
            </w:r>
          </w:p>
        </w:tc>
      </w:tr>
      <w:tr>
        <w:trPr>
          <w:trHeight w:val="21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часа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часа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bookmarkStart w:name="z12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 Основной процесс.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2193"/>
        <w:gridCol w:w="2653"/>
        <w:gridCol w:w="2813"/>
        <w:gridCol w:w="3273"/>
      </w:tblGrid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недрах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прилагаемых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письма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разрешения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доверенному лицу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3. Варианты использования. Альтернативный процесс.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9"/>
        <w:gridCol w:w="2901"/>
        <w:gridCol w:w="2585"/>
        <w:gridCol w:w="2965"/>
        <w:gridCol w:w="3030"/>
      </w:tblGrid>
      <w:tr>
        <w:trPr>
          <w:trHeight w:val="30" w:hRule="atLeast"/>
        </w:trPr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</w:tr>
      <w:tr>
        <w:trPr>
          <w:trHeight w:val="3510" w:hRule="atLeast"/>
        </w:trPr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Комитета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недрах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недрах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прилагаемых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разрешения</w:t>
            </w:r>
          </w:p>
        </w:tc>
      </w:tr>
      <w:tr>
        <w:trPr>
          <w:trHeight w:val="30" w:hRule="atLeast"/>
        </w:trPr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основании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согласовании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строительство и эксплуатацию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нефтегазопроводов на море»    </w:t>
      </w:r>
    </w:p>
    <w:bookmarkEnd w:id="34"/>
    <w:bookmarkStart w:name="z12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</w:t>
      </w:r>
    </w:p>
    <w:bookmarkEnd w:id="35"/>
    <w:bookmarkStart w:name="z13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Диаграмма функционального взаимодействия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12420600" cy="440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11188700" cy="461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887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