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a290" w14:textId="e17a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4 октября 2012 года № 664. Зарегистрирован в Министерстве юстиции Республики Казахстан 15 ноября 2012 года № 8086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в сфере гражданской авиации,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(зарегистрированный в Реестре государственной регистрации нормативных правовых актов под № 7006, опубликованный в газете «Юридическая газета» от 26 июля 2011 г. № 105 (2095), от 27 июля 2011 г. № 106 (2096), от 28 июля 2011г. № 107 (2097), от 29 июля 2011г. № 107 (2098)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Аэронавигационная организация по полугодиям предоставляет в уполномоченный орган в сфере гражданской авиации анализ организации и состояния безопасности обслуживания воздушного движения по следующим разделам: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производственная деятельность, в котором указываются основные направления производственной деятельности, включающие в себя информации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количеству обслуженных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интенсивности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количеству обслуженных литерных рейсов;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модернизации радиотехнического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изменению (совершенствованию) структуры воздушного пространства, внедрению новых процедур в системе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пользователей воздушного пространства необходимой аэронавигационной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проведенной подготовке к работе в весенне-летний период (осенне-зимний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состояние безопасности полетов в органах ОВД, в котором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показать общий уровень обеспечения безопасности ОВД (наличие или отсутствие авиационных происшествий и инцидентов связанных с ОВД). Сравнить уровень обеспечения безопасности полетов анализируемого периода с соответствующим предыдущим периодом, сопоставив количество авиационных происшествий и инцидентов по вине специалистов службы ОВД в сравниваемых периодах;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информацию по основным аспектам, влияющим на состояние безопасности полетов в органах ОВД: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прерванный взлет;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несанкционированное занятие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порядка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установленных интервалов;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столкновение с птицами;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радиосвязи;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на второй круг по вине персонала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на запасной аэродром;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процедур координации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структуры маршрутов ОВД на безопасность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подготовка, в котором указывается информация по профессиональной подготовке персонала ОВД, включающая данные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прохождению персоналом ОВД аттестационной комиссии с целью повышения в классе, получения допуска к самостоятельной работе, получения первоначального допуска и 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прохождению персоналом ОВД курсов повышения квалификации, первичной подготовки, специализированных 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квалификации специалистов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уровню владения английским языком;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состояние дисциплины, в котором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охарактеризовать состояние трудовой и технологической дисциплины в службах;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 описать характерные случаи нарушения трудовой и технологической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сделать выводы и дать предложения по укреплению дисциплины среди специалистов службы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оценить эффективность проводимых мероприятий и наметить новые по укреплению трудовой и технологической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радиотехническое и электросветотехническое обеспечение полетов, в котором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количество авиационных происшествий и инцидентов из-за отказа средств радиотехнического и электросветотехнического обеспечения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примеры необоснованных отключений средств радиотехнического и электросветотехнического обеспечения полетов, в результате которых создавалась угроза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количество случаев повышения минимумов аэродромов, связанных с отказом средств радиотехнического и электросветотехнического обеспечения полетов, в результате чего имели место посадки на запасных аэродромах, задержки вылета и прилетов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на имевшиеся ранее недостатки, которые не устранены до настоящего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метеорологическое обеспечение полетов, в котором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дать общую оценку состояния метеорологического обеспечения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назвать случаи не оповещения или несвоевременного оповещения службы ОВД об опасных метеорологических явлениях;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отразить недостатки во взаимодействии службы ОВД и метеорологической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состояние аэродромного обеспечения полетов, котором необходимо отразить недостатки во взаимодействии службы ОВД со службами, обеспечивающими полеты;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заключение, в котором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подвести общий итог по организации и состоянию безопасности ОВД за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наметить мероприятия по улучшению профилактической и методической работы, а также по укреплению трудовой и технологической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проанализировать состояние условий труда и быта личного состава службы и подготовить предложения по их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наметить мероприятия по улучшению взаимодействия со службами, обеспечивающими полеты.»;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Использование средств объективного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Проверка работы специалистов ОВД с помощью средств объективного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17-3. Анализу подлежат выписки из средств объективного контроля (записи данных и сообщений, которые организуются в соответствии с пунктами 64, 66, 78, 96, 97 настоящей Инструкции), в обязательном порядке включающие радиообмен «Диспетчер-Экипаж», «Диспетчер-Диспетчер», «Диспетчер-Наблюдатель АМСГ», каналы взаимодействия службы ОВД с другими службами, предприятиями, органами СВО, а также инструктажи и разборы дежурных смен службы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17-4. Перечень должностных лиц, производящих выписки, утверждается руководителем организации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17-5. Выписки из средств объективного контроля и их анализ выполняется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начальником службы ОВД – не реже 2-х раз в месяц. Объем определяется начальником службы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руководителями полетов (старшими диспетчерами) за работой специалистов смены ОВД – не реже 2 раз в месяц (по каждой смене, в пиковые часы). Объем определяется руководителем полетов (старшим диспетчером);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ведения переговоров между наблюдателем АМСГ и диспетчером службы ОВД в сложных метеорологических условиях – не реже 1 раза в месяц в объеме и на диспетчерских пунктах, определенных начальником службы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ведения переговоров диспетчера службы ОВД со смежными диспетчерскими пунктами – не реже 1 раза в месяц в объеме, определенном начальником службы ОВД;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внеплановые: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авиационном событии (в соответствии с требованиями Правил расследования авиационных происшествий и инцидентов,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828 «Об утверждении Правил расследования авиационных происшествий и инцидентов»);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обеспечении рейсов литера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от экипажа воздушного судна отчета об инциденте при воздушном движении.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17-6. Аэронавигационная организация составляет отчет на основе проведенных анализов расшифровок данных средств объективного контроля в службах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предоставляется в уполномоченный орган в сфере гражданской авиации ежеквартально»;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«331. Для полетов в воздушном пространстве с RVSM воздушные суда оснащаются приемоответчиками, передающими данные о барометрической высоте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заданного эшелона (высоты) полета, отображаемого на индикаторе воздушной обстановки,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полетах в воздушном пространстве с RVSM +60 метров (+200 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воздушном пространстве, где не применяется RVSM +60 метров (+200 футов) ниже эшелона полета 290 и ±90 метров (±300 футов) выше эшелона полета 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превышении допустимых отклонений в воздушном пространстве с RVSM предоставляются органом ОВД в региональное мониторинговое агентство в соответствии с заключенным соглашением.»;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«334. Критерием, который используется при определении занятости эшелона воздушным судном, является ±60 метров (±200 футов) в воздушном пространстве RVSM. В воздушном пространстве, где не используется RVSM, он составляет +60 метров (+200 футов) ниже эшелона полета 290 и ±90 метров (±300 футов) выше.»;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«405. Радиовещательные передачи ATIS, содержащие информацию как для прибывающих, так и вылетающих воздушных судов, включают следующие элементы информации в указанном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буквенный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 предполагаемого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используемая (-ые) ВПП;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состояние поверхности ВПП и эффективность торможения (коэффициент сцепления);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задержка в зоне ожидания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эшелон перехода;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другая важная оперативная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(в градусах относительно магнитного меридиана) и скорость приземного ветра, в том числе значительные изменения и, если имеются датчики приземного ветра, установленные на конкретных участках используемой(ых) ВПП, и эта информация требуется эксплуатантами, указание ВПП и ее участка, к которому информация относится;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видимость и дальность видимости на ВПП (когда видимость или дальность видимости на ВПП составляет менее 2000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текущая погода;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облачность ниже 1500 м (5000 фут) или ниже наибольшей минимальной абсолютной высоты в секторе, в зависимости от того, какое значение больше; кучево-дождевая облачность; если небо затенено – вертикальная видимость, когда такие данные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температура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температура точки 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данные для установки высотомера;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любая имеющаяся информация об особых метеорологических явлениях в зонах захода на посадку, взлета и набора высоты, включая сдвиг ветра, и информацию о недавних явлениях погоды, влияющих на производство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прогноз на посадку типа «тренд»;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особые указания ATIS.»;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«406. Радиовещательные передачи ATIS, содержащие информацию только для прибывающих воздушных судов, включают в себя следующие элементы информации в указанном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буквенный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 предполагаемого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используемая (-ые)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состояние поверхности ВПП и эффективность торможения (коэффициент сцепления);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задержка в зоне ожидания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эшелон перехода;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другая важная оперативная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(в градусах относительно магнитного меридиана) и скорость приземного ветра, в том числе значительные изменения, и, если имеются датчики приземного ветра, установленные на конкретных участках используемой(ых) ВПП, и эта информация требуется эксплуатантами, указание ВПП и ее участка, к которому информация относится;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видимость и дальность видимости на ВПП (когда видимость или дальность видимости на ВПП составляет менее 2000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текущая погода;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облачность ниже 1500 м (5000 фут) или ниже наибольшей минимальной абсолютной высоты в секторе, в зависимости от того, какое значение больше; кучево-дождевая облачность; если небо затенено – вертикальная видимость, когда такие данные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температура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температура точки 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данные для установки высотомера;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любая имеющаяся информация об особых метеорологических явлениях в зонах захода на посадку включая сдвиг ветра, и информация о недавних явлениях погоды, влияющих на производство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прогноз на посадку типа «тренд»;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особые указания ATIS.»;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«407. Радиовещательные передачи ATIS, содержащие информацию только для вылетающих воздушных судов, включают в себя следующие элементы информации в указанном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аэродрома;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буквенный индекс;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используемая (-ые)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состояние поверхности ВПП и эффективность торможения (коэффициент сцепления);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другая важная оперативная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(в градусах относительно магнитного меридиана) и скорость приземного ветра, в том числе значительные изменения, и, если имеются датчики приземного ветра, установленные на конкретных участках используемой(ых) ВПП, и эта информация требуется эксплуатантами, указание ВПП и ее участка, к которому информация относится;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видимость и дальность видимости на ВПП (когда видимость или дальность видимости на ВПП составляет менее 2000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текущая погода;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облачность ниже 1500 м (5000 фут) или ниже наибольшей минимальной абсолютной высоты в секторе, в зависимости от того, какое значение больше; кучево-дождевая облачность; если небо затенено – вертикальная видимость, когда такие данные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температура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температура точки 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данные для установки высотомеров;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любая имеющаяся информация об особых метеорологических явлениях в зоне набора высоты, включая сдвиг ветра;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прогноз на посадку типа «тренд»;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особые указания ATIS.».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