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97ae" w14:textId="9aa9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приглашений в Республику Казахстан по частным и служебным делам"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Республике Казахстан от 2 ноября 2012 года № 585. Зарегистрирован в Министерстве юстиции Республики Казахстан 24 ноября 2012 года № 8114. Утратил силу приказом Министра внутренних дел Республики Казахстан от 21 февраля 2014 года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21.02.2014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приглашений в Республику Казахстан по частным и служебным делам».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полиции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Тыныбекова К.С. и Комитет миграционной полиции Министерства внутренних дел Республики Казахстан (Нокин П.К.).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генерал-лейтенант полиции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К. Касымов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2012 года № 585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приглашений в Республику Казахстан</w:t>
      </w:r>
      <w:r>
        <w:br/>
      </w:r>
      <w:r>
        <w:rPr>
          <w:rFonts w:ascii="Times New Roman"/>
          <w:b/>
          <w:i w:val="false"/>
          <w:color w:val="000000"/>
        </w:rPr>
        <w:t>
по частным и служебным делам»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«Оформление приглашений в Республику Казахстан по частным и служебным делам» (далее –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приглашений в Республику Казахстан по частным и служебным делам» утвержденного постановлением Правительства Республики Казахстан от 28 февраля 2011 года № 198 «Об утверждении стандарта государственной услуги «Оформление приглашений в Республику Казахстан по частным и служебным делам»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иностранцы и лица без гражданства, обратившиеся за государственной услугой;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структурно-функциональные единицы (далее - СФЕ) - ответственные лица уполномоченных органов, государственные органы, структурные подразделения государственных органов, информационные системы или подсистемы, которые участвуют в процессе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миграционной полиции Министерства внутренних дел Республики Казахстан и Управлениями миграционной полиции Департаментов внутренних дел городов Астаны, Алматы и областей (далее – УМП ДВД)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июня 1995 года «О правовом положении иностранцев»;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государственной услуги является получение приглашения и письмо - приглашения заверенное визовой печатью и подписью начальника Управления миграционной полиции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письменный мотивированный ответ об отказе в предоставлении услуги.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по месту постоянного жительства потребителя подразделениями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пять рабочих дней в неделю с 9.00 до 18.30 часов, с перерывом на обед с 13-00 до 14-30, а также в субботу с 9.00 до 13.00 часов. Прием осуществляется в порядке «живой»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mvd.gov.kz в разделе «О деятельности органов внутренних дел», департаментов внутренних дел областей, городов Алматы, Астана (далее - ДВД)»,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предоставлении государственной услуги отказывается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в подразделениях миграционной полиции осуществляется посредством «окон», на которых указывается фамилия, имя, отчество и должность инспектора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подразделение миграционной полиции потребителю выдается талон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о приеме соответствующих документов,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миграционной полиции,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подразделения миграционной полиции городского, районного, районного в городе, поселкового отдела, отделения, группы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полиции ДВД области, городов Алматы и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 взаимосвязи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приглашений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частным и служебным делам» </w:t>
      </w:r>
    </w:p>
    <w:bookmarkEnd w:id="9"/>
    <w:bookmarkStart w:name="z3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 Основной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"/>
        <w:gridCol w:w="6295"/>
        <w:gridCol w:w="2970"/>
        <w:gridCol w:w="2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ГОРРОВД, КМП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ГОРРОВД, КМП</w:t>
            </w:r>
          </w:p>
        </w:tc>
      </w:tr>
      <w:tr>
        <w:trPr>
          <w:trHeight w:val="585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учетам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отказ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приглашения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дня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календарных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</w:tbl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«Оформление приглашений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Республику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частным и служебным делам»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</w:t>
      </w:r>
      <w:r>
        <w:br/>
      </w:r>
      <w:r>
        <w:rPr>
          <w:rFonts w:ascii="Times New Roman"/>
          <w:b/>
          <w:i w:val="false"/>
          <w:color w:val="000000"/>
        </w:rPr>
        <w:t>
отражающие 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96774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