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2712" w14:textId="e492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Центральной избирательной комиссии Республики Казахстан от 3 сентября 2009 года № 166/314 "Об утверждении Правил финансирования политических партий"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26 ноября 2012 года № 25/189. Зарегистрировано в Министерстве юстиции Республики Казахстан 14 декабря 2012 года № 8191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«О выборах в Республике Казахстан» и на основании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политических партиях»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3 сентября 2009 года № 166/314 «Об утверждении Правил финансирования политических партий» (зарегистрированное в Реестре государственной регистрации нормативных правовых актов за № 5825, опубликованное в газете «Официальная газета» от 14 ноября 2009 года № 46 (464)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политических партий,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Финансирование политических партий начинается с месяца регистрации Центризбиркомом в качестве депутатов Мажилиса Парламента, избранных по партийным спискам, и прекращается со дня открытия первой сессии Парламента следующего созыва либо со дня назначения внеочередных выборов депутатов Мажилиса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выплачиваемая политическим партиям из средств республиканского бюджета в год проведения выборов депутатов Мажилиса Парламента по партийным спискам подлежит уточнению с учетом требований пунктов 3 и 4 и абзаца первого пункта 6 настоящих Правил.».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Б.Мельдешов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Д.К.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