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0a6f" w14:textId="5930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 обеспечения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4 апреля 2012 года № А-4/201. Зарегистрировано Управлением юстиции Жаркаинского района Акмолинской области 23 апреля 2012 года № 1-12-168. Утратило силу постановлением акимата Жаркаинского района Акмолинской области 21 апреля 2014 года № А-4/73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Жаркаинского района Акмолинской области 01.04.2014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решением Жаркаинского районного маслихата от 6 марта 2012 года № 5С-2/3 «О согласовании перечня должностей специалистов образования, социального обеспечения и культуры, работающих в аульной (сельской) местности»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социального обеспечения и культуры, работающих в аульной (сельской) местности,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определении перечня должностей специалистов, работающих в аульной (сельской) местности» от 29 декабря 2008 года № А-13/382 (зарегистрировано в Реестре государственной регистрации нормативных правовых актов № 1-12-104, опубликовано 6 февраля 2009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A-4/201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образования, социального обеспечения и культуры, работающих в аульной (сельской) местности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заведующая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учитель –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Должность специалиста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