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6a5a8" w14:textId="5e6a5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материальной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26 сентября 2012 года N 11-9. Зарегистрировано Департаментом юстиции Кызылординской области 22 октября 2012 года за N 4326. Прекращено действие по истечении срока действия (письмо Жалагашского районного маслихата Кызылординской области от 31 января 2013 года N 331)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Прекращено действие по истечении срока действия (письмо  Жалагашского районного маслихата Кызылординской области от 31.01.2013 N 331).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статьями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 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05 апреля 1999 года "О специальном государственном пособии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07 апреля 2011 года N 394 "Об утверждении стандартов государственных услуг в сфере социальной защиты, оказываемых местными исполнительными органами"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материальную помощь в размере 30 месячных расчетных показателей до 30 ноября 2012 года 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государств, военнообязанным, призывавшимся на учебные сборы и направлявшимся в Афганистан в период ведения боевых действий, военнослужащим автомобильных батальонов, направлявшимся в Афганистан для доставки грузов в эту страну в период ведения боевых действий, военнослужащим летного состава, совершавшим вылеты на боевые задания в Афганистан с территории бывшего Союза ССР,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действий, военнослужащим, ставшим инвалидами вследствие ранения, контузии, увечья, полученных при защите бывшего Союза ССР,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и участвовавшим непосредственно в ядерных испытаниях и учениях, а также лицам, ставшим инвалидами вследствие испытания ядерного оружия.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Оказать единовременную материальную помощь в размере 42 месячных расчетных показателей на захоронение с воинскими почестями и установление надгробий на могилах участникам войны, удостоенным звания Героя Советского Союза, "Халық қаһарманы", Героя Социалистического Труда, награжденным орденом Славы трех степеней и орденом "Отан" в случае их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(Алиева.Р) Жалагашского районного маслихата по вопросам "Социально-культурного развития, социальной защиты населения, по соблюдению законности и прав граждан".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Главному специалисту аппарата Жалагашского районного маслихата (Мукашев.Б) обеспечить государственную регистрацию настоящего решения в органах Юстиции и его официальное опубликование в средствах массовой информации, включая интернет-ресурсы.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ХІ-сессии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Жалагашского районного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 БАЙМАХАНОВ.Д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Жалагашского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 СУЛЕЙМЕНОВ.К</w:t>
      </w:r>
      <w:r>
        <w:rPr>
          <w:rFonts w:ascii="Times New Roman"/>
          <w:b w:val="false"/>
          <w:i w:val="false"/>
          <w:color w:val="000000"/>
          <w:sz w:val="28"/>
        </w:rPr>
        <w:t>  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