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dd50" w14:textId="4c8d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10 января 2012 года N 34. Зарегистрировано Департаментом юстиции Северо-Казахстанской области 1 февраля 2012 года N 13-10-151.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лица из семей, где нет ни одного работающего;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безработные лица, старше пятидесяти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лица длительно не работающие (больше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5 мая 2011 года № 188 «Об установлении дополнительного перечня лиц, относящихся к целевым группам» (зарегистрированное в Реестре государственной регистрации № 13-10-137 от 15 июня 2011 года, опубликованное в газетах «Знамя труда» № 30 от 01 июля 2011 года, «Солтүстік жұлдызы» № 28 от 01 июля 2011 года),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13 апреля 2009 года № 67 «Об установлении дополнительного перечня лиц, относящихся к целевым группам» (зарегистрированное в Реестре государственной регистрации № 13-10-83 от 30 апреля 2009 года, опубликованное в газете «Знамя труда» № 21 от 15 мая 2009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Вишневскую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акима района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