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52b3" w14:textId="47b5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10 апреля 2012 года № 3/3-V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23 ноября 2012 года N 11/3-V. Зарегистрировано Департаментом юстиции Восточно-Казахстанской области 26 декабря 2012 года N 2785. Утратило силу - решением маслихата Зыряновского района Восточно-Казахстанской области от 22 января 2015 года N 37/2-V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22.01.2015 N 37/2-V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10 апреля 2012 года № 3/3-V "Об утверждении Правил оказания жилищной помощи" (Зарегистрировано в Реестре государственной регистрации нормативных правовых актов за № 5-12-140, опубликовано 24 мая 2012 года в газетах "Пульс! Зыряновска" № 21, "Көктас таңы" №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 допустимых расходов на оплату жилого дома (жилого здания) и потребления коммунальных услуг устанавливается к совокупному доходу семьи в размере 11 %.";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двенадцатого, двадцать седьмого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четырнадцатого, пятнадцатого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