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c50f9" w14:textId="71c50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 в 2012 году по Уланскому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Уланского районного акимата Восточно-Казахстанской области от 20 марта 2012 года N 88. Зарегистрировано Управлением юстиции Уланского района Департамента юстиции Восточно-Казахстанской области 17 апреля 2012 года за N 5-17-164. Утратило силу (письмо аппарата акима Уланского района от 13 июня 2012 года № 11/01-16-2976)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(письмо аппарата акима Уланского района от 13.06.2012 № 11/01-16-2976).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 подпунктом 5-4)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статьи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№ 316 «Об утверждении </w:t>
      </w:r>
      <w:r>
        <w:rPr>
          <w:rFonts w:ascii="Times New Roman"/>
          <w:b w:val="false"/>
          <w:i w:val="false"/>
          <w:color w:val="000000"/>
          <w:sz w:val="28"/>
        </w:rPr>
        <w:t>Программы занятости 2020</w:t>
      </w:r>
      <w:r>
        <w:rPr>
          <w:rFonts w:ascii="Times New Roman"/>
          <w:b w:val="false"/>
          <w:i w:val="false"/>
          <w:color w:val="000000"/>
          <w:sz w:val="28"/>
        </w:rPr>
        <w:t>», </w:t>
      </w:r>
      <w:r>
        <w:rPr>
          <w:rFonts w:ascii="Times New Roman"/>
          <w:b w:val="false"/>
          <w:i w:val="false"/>
          <w:color w:val="000000"/>
          <w:sz w:val="28"/>
        </w:rPr>
        <w:t>Правилами организации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финансирования социальных рабочих мест, утвержденными постановлением Правительства Республики Казахстан от 19 июня 2001 года № 836 «О мерах по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149 «О занятости населения» акимат Уланского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работодателей, где будут организованы социальные рабочие места, финансируемые из средств республиканского бюджета,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работодателей, где будут организованы социальные рабочие места, финансируемые из средств местного бюджета,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С. Нугманова.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Уланского района                   С. Туленбергенов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Уланского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марта 2012 года № 88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</w:t>
      </w:r>
      <w:r>
        <w:br/>
      </w:r>
      <w:r>
        <w:rPr>
          <w:rFonts w:ascii="Times New Roman"/>
          <w:b/>
          <w:i w:val="false"/>
          <w:color w:val="000000"/>
        </w:rPr>
        <w:t>
где будут организованы социальные рабочие места,</w:t>
      </w:r>
      <w:r>
        <w:br/>
      </w:r>
      <w:r>
        <w:rPr>
          <w:rFonts w:ascii="Times New Roman"/>
          <w:b/>
          <w:i w:val="false"/>
          <w:color w:val="000000"/>
        </w:rPr>
        <w:t>
финансируемые из средств республиканского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"/>
        <w:gridCol w:w="3099"/>
        <w:gridCol w:w="1950"/>
        <w:gridCol w:w="1492"/>
        <w:gridCol w:w="1642"/>
        <w:gridCol w:w="1642"/>
        <w:gridCol w:w="2243"/>
      </w:tblGrid>
      <w:tr>
        <w:trPr>
          <w:trHeight w:val="163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работодателя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организуемых социальных рабочих мест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платы, тенге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работы в месяцах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платы, который будет компенсирован из средств гос. бюджета, тенге</w:t>
            </w:r>
          </w:p>
        </w:tc>
      </w:tr>
      <w:tr>
        <w:trPr>
          <w:trHeight w:val="16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«Ырыс» (по согласованию)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Каменщик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«Береке» (по согласованию)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«Нурай» (по согласованию)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категории «В, С»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«Фариза» (по согласованию)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«Айдын» (по согласованию)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категории «В, С»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«Айтказина» (по согласованию)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категории «В, С»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«Абдугалиева Ф.К.» (по согласованию)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«Бексолтанов К.» (по согласованию)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категории «В, С»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Газоэлектросварщик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«Мухтарова К. Ж.» (по согласованию)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«Султан» (по согласованию)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«Алдай» (по согласованию)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категории «В, С»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Газоэлектросварщик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«Сейсебаева Зайра Касеновна» (по согласованию)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«Булаткызы Мадина» (по согласованию)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«Парасат» (по согласованию)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категории «В, С»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«Калиева Г. К.» (по согласованию)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Пекарь хлебобулочных изделий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«Садуакасова» (по согласованию)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категории «В, С»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«Айбатова М. З.» (по согласованию)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Пекарь хлебобулочных изделий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категории «В, С»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«Тлебаев» (по согласованию)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категории «В, С»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«Чарухина Т. А.» (по согласованию)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профессиональный лицей «Улан» (по согласованию)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категории «В, С»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«Амержанов Н. А.» (по согласованию)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«Курманкулова Х.» (по согласованию)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категории «В, С»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«Тулпар» (по согласованию)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категории «В, С»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 агент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«Тоганас» (по согласованию)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по искусственному осеменению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«Усенбай Цедлээ» (по согласованию)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«Лиза» (по согласованию)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категории «В, С»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«Бірлік» (по согласованию)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«Каирбаева» (по согласованию)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3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«Ақбауыр» (по согласованию)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категории «В,С»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«Уланский районный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занятости и социальных программ»           А. Ибраимова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Уланского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марта 2012 года № 88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</w:t>
      </w:r>
      <w:r>
        <w:br/>
      </w:r>
      <w:r>
        <w:rPr>
          <w:rFonts w:ascii="Times New Roman"/>
          <w:b/>
          <w:i w:val="false"/>
          <w:color w:val="000000"/>
        </w:rPr>
        <w:t>
где будут организованы социальные рабочие места,</w:t>
      </w:r>
      <w:r>
        <w:br/>
      </w:r>
      <w:r>
        <w:rPr>
          <w:rFonts w:ascii="Times New Roman"/>
          <w:b/>
          <w:i w:val="false"/>
          <w:color w:val="000000"/>
        </w:rPr>
        <w:t>
финансируемые из средств местного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3068"/>
        <w:gridCol w:w="1730"/>
        <w:gridCol w:w="1916"/>
        <w:gridCol w:w="1748"/>
        <w:gridCol w:w="1897"/>
        <w:gridCol w:w="1724"/>
      </w:tblGrid>
      <w:tr>
        <w:trPr>
          <w:trHeight w:val="163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работодателя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организуемых социальных рабочих мест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платы, тенге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работы в месяцах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платы, который будет компенсирован из средств гос. бюджета, тенге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«Дина» (по согласованию)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чабан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«Амержанов Н. А.» (по согласованию)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повара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Уборщица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«Назбиев» (по согласованию)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«Сагинкумаров» (по согласованию)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Зоотехник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«Шоттыбаев» (по согласованию)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Скотник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«Алдай» (по согласованию)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Уланского районного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занятости и социальных программ            А. Ибраимова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