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2d1cc" w14:textId="102d1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от 22 декабря 2011 года № 33-353-IV "О районном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Урджарского районного маслихата Восточно-Казахстанской области от 13 апреля 2012 года N 3-22/V. Зарегистрировано Управлением юстиции Урджарского района Департамента юстиции Восточно-Казахстанской области 23 апреля 2012 года за N 5-18-148. Прекращено действие по истечении срока действия (письмо Урджарского районного маслихата от 21 декабря 2012 года № 187-03/12)</w:t>
      </w:r>
    </w:p>
    <w:p>
      <w:pPr>
        <w:spacing w:after="0"/>
        <w:ind w:left="0"/>
        <w:jc w:val="both"/>
      </w:pPr>
      <w:bookmarkStart w:name="z9" w:id="0"/>
      <w:r>
        <w:rPr>
          <w:rFonts w:ascii="Times New Roman"/>
          <w:b w:val="false"/>
          <w:i w:val="false"/>
          <w:color w:val="ff0000"/>
          <w:sz w:val="28"/>
        </w:rPr>
        <w:t>
      Сноска. Прекращено действие по истечении срока действия (письмо Урджарского районного маслихата от 21.12.2012 № 187-03/12).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«О местном государственном управлении и самоуправлении в Республике Казахстан» от 23 января 2001 года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03 апреля 2012 года № 3/16-V «О внесении изменений и дополнений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08 декабря 2011 года № 34/397-IV «Об областном бюджете на 2012-2014 годы» (зарегистрировано в Реестре государственной регистрации нормативных правовых актов за № 2571 от 06 апреля 2012 года) Урджарский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 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22 декабря 2011 года № 33-353-IV «О районном бюджете на 2012-2014 годы» (зарегистрировано в Реестре государственной регистрации нормативных правовых актов за № 5-18-137 от 29 декабря 2011 года, опубликовано в газете «Уақыт тынысы» от 16 января 2012 года в № 6-7-8-9)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в 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«доходы 5 109 230,0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4 419 227,0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2)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«затраты 5 189 334,8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функциональная группа 01 «Государственные услуги общего характера» 457 319,0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функциональная группа 03 «Общественный порядок, безопасность, правовая, судебная, уголовно-исполнительная деятельность»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функциональная группа 04 «Образование» 3 255 112,0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функциональная группа 06 «Социальная помощь и социальное обеспечение» 421 966,0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функциональная группа 07 «Жилищно-коммунальное хозяйство» 526 048,4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функциональная группа 08 «Культура, спорт, туризм и информационное пространство» 175 402,0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функциональная группа 10 «Сельское, водное, лесное, рыбное хозяйство, особо охраняемые природные территории, охрана окружающей среды и животного мира, земельные отношения» 135 846,0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функциональная группа 12 «Транспорт и коммуникации» 142 865,0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функциональная группа 13 «Прочие» 41 238,0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3)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«чистое бюджетное кредитование 36 303,0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5)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«дефицит (профицит) бюджета -116 407,8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6)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«финансирование дефицита (использование профицита) бюджета 116 407,8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в приложении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функциональную группу 07 «Жилищно-коммунальное хозяйство» дополнить: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программой 458 041 «Ремонт объектов в рамках развития сельских населенных пунктов по программе занятости 2020» 59 048,0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программой 466 074 «Развитие и обустройство недостающей инженерно-коммуникационной инфраструктуры в рамках второго направления Программы занятости 2020» 950,0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функциональную группу 13 «Прочие» дополнить: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программой 458 013 «Капитальные расходы государственного органа» 100,0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Приложения 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К. Тлеуов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Урджарского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М. Бытымбаев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Урджарского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апреля 2012 года № 3-22/V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5"/>
        <w:gridCol w:w="913"/>
        <w:gridCol w:w="861"/>
        <w:gridCol w:w="8168"/>
        <w:gridCol w:w="2023"/>
      </w:tblGrid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4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5109230</w:t>
            </w:r>
          </w:p>
        </w:tc>
      </w:tr>
      <w:tr>
        <w:trPr>
          <w:trHeight w:val="3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660888</w:t>
            </w:r>
          </w:p>
        </w:tc>
      </w:tr>
      <w:tr>
        <w:trPr>
          <w:trHeight w:val="3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296229</w:t>
            </w:r>
          </w:p>
        </w:tc>
      </w:tr>
      <w:tr>
        <w:trPr>
          <w:trHeight w:val="3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296229</w:t>
            </w:r>
          </w:p>
        </w:tc>
      </w:tr>
      <w:tr>
        <w:trPr>
          <w:trHeight w:val="3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231797</w:t>
            </w:r>
          </w:p>
        </w:tc>
      </w:tr>
      <w:tr>
        <w:trPr>
          <w:trHeight w:val="3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231797</w:t>
            </w:r>
          </w:p>
        </w:tc>
      </w:tr>
      <w:tr>
        <w:trPr>
          <w:trHeight w:val="3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114202</w:t>
            </w:r>
          </w:p>
        </w:tc>
      </w:tr>
      <w:tr>
        <w:trPr>
          <w:trHeight w:val="3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35392</w:t>
            </w:r>
          </w:p>
        </w:tc>
      </w:tr>
      <w:tr>
        <w:trPr>
          <w:trHeight w:val="3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12800</w:t>
            </w:r>
          </w:p>
        </w:tc>
      </w:tr>
      <w:tr>
        <w:trPr>
          <w:trHeight w:val="3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61600</w:t>
            </w:r>
          </w:p>
        </w:tc>
      </w:tr>
      <w:tr>
        <w:trPr>
          <w:trHeight w:val="3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4410</w:t>
            </w:r>
          </w:p>
        </w:tc>
      </w:tr>
      <w:tr>
        <w:trPr>
          <w:trHeight w:val="3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13334</w:t>
            </w:r>
          </w:p>
        </w:tc>
      </w:tr>
      <w:tr>
        <w:trPr>
          <w:trHeight w:val="6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3759</w:t>
            </w:r>
          </w:p>
        </w:tc>
      </w:tr>
      <w:tr>
        <w:trPr>
          <w:trHeight w:val="66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66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6525</w:t>
            </w:r>
          </w:p>
        </w:tc>
      </w:tr>
      <w:tr>
        <w:trPr>
          <w:trHeight w:val="3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124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5326</w:t>
            </w:r>
          </w:p>
        </w:tc>
      </w:tr>
      <w:tr>
        <w:trPr>
          <w:trHeight w:val="3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5326</w:t>
            </w:r>
          </w:p>
        </w:tc>
      </w:tr>
      <w:tr>
        <w:trPr>
          <w:trHeight w:val="3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4115</w:t>
            </w:r>
          </w:p>
        </w:tc>
      </w:tr>
      <w:tr>
        <w:trPr>
          <w:trHeight w:val="3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2157</w:t>
            </w:r>
          </w:p>
        </w:tc>
      </w:tr>
      <w:tr>
        <w:trPr>
          <w:trHeight w:val="66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2154</w:t>
            </w:r>
          </w:p>
        </w:tc>
      </w:tr>
      <w:tr>
        <w:trPr>
          <w:trHeight w:val="6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</w:t>
            </w:r>
          </w:p>
        </w:tc>
      </w:tr>
      <w:tr>
        <w:trPr>
          <w:trHeight w:val="3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</w:t>
            </w:r>
          </w:p>
        </w:tc>
      </w:tr>
      <w:tr>
        <w:trPr>
          <w:trHeight w:val="3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3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3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3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4419227</w:t>
            </w:r>
          </w:p>
        </w:tc>
      </w:tr>
      <w:tr>
        <w:trPr>
          <w:trHeight w:val="66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4419227</w:t>
            </w:r>
          </w:p>
        </w:tc>
      </w:tr>
      <w:tr>
        <w:trPr>
          <w:trHeight w:val="3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4419227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9"/>
        <w:gridCol w:w="750"/>
        <w:gridCol w:w="927"/>
        <w:gridCol w:w="876"/>
        <w:gridCol w:w="7200"/>
        <w:gridCol w:w="2218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5189334,8</w:t>
            </w:r>
          </w:p>
        </w:tc>
      </w:tr>
      <w:tr>
        <w:trPr>
          <w:trHeight w:val="3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457319</w:t>
            </w:r>
          </w:p>
        </w:tc>
      </w:tr>
      <w:tr>
        <w:trPr>
          <w:trHeight w:val="99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  государственного управления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411660</w:t>
            </w:r>
          </w:p>
        </w:tc>
      </w:tr>
      <w:tr>
        <w:trPr>
          <w:trHeight w:val="66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15719</w:t>
            </w:r>
          </w:p>
        </w:tc>
      </w:tr>
      <w:tr>
        <w:trPr>
          <w:trHeight w:val="3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15719</w:t>
            </w:r>
          </w:p>
        </w:tc>
      </w:tr>
      <w:tr>
        <w:trPr>
          <w:trHeight w:val="66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102894</w:t>
            </w:r>
          </w:p>
        </w:tc>
      </w:tr>
      <w:tr>
        <w:trPr>
          <w:trHeight w:val="46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89204</w:t>
            </w:r>
          </w:p>
        </w:tc>
      </w:tr>
      <w:tr>
        <w:trPr>
          <w:trHeight w:val="3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</w:p>
        </w:tc>
      </w:tr>
      <w:tr>
        <w:trPr>
          <w:trHeight w:val="3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9990</w:t>
            </w:r>
          </w:p>
        </w:tc>
      </w:tr>
      <w:tr>
        <w:trPr>
          <w:trHeight w:val="99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293047</w:t>
            </w:r>
          </w:p>
        </w:tc>
      </w:tr>
      <w:tr>
        <w:trPr>
          <w:trHeight w:val="99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253660</w:t>
            </w:r>
          </w:p>
        </w:tc>
      </w:tr>
      <w:tr>
        <w:trPr>
          <w:trHeight w:val="3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39387</w:t>
            </w:r>
          </w:p>
        </w:tc>
      </w:tr>
      <w:tr>
        <w:trPr>
          <w:trHeight w:val="3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  деятельность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26943</w:t>
            </w:r>
          </w:p>
        </w:tc>
      </w:tr>
      <w:tr>
        <w:trPr>
          <w:trHeight w:val="3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26943</w:t>
            </w:r>
          </w:p>
        </w:tc>
      </w:tr>
      <w:tr>
        <w:trPr>
          <w:trHeight w:val="175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  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22364</w:t>
            </w:r>
          </w:p>
        </w:tc>
      </w:tr>
      <w:tr>
        <w:trPr>
          <w:trHeight w:val="3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</w:tr>
      <w:tr>
        <w:trPr>
          <w:trHeight w:val="30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</w:t>
            </w:r>
          </w:p>
        </w:tc>
      </w:tr>
      <w:tr>
        <w:trPr>
          <w:trHeight w:val="99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2733</w:t>
            </w:r>
          </w:p>
        </w:tc>
      </w:tr>
      <w:tr>
        <w:trPr>
          <w:trHeight w:val="3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18716</w:t>
            </w:r>
          </w:p>
        </w:tc>
      </w:tr>
      <w:tr>
        <w:trPr>
          <w:trHeight w:val="66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18716</w:t>
            </w:r>
          </w:p>
        </w:tc>
      </w:tr>
      <w:tr>
        <w:trPr>
          <w:trHeight w:val="165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18716</w:t>
            </w:r>
          </w:p>
        </w:tc>
      </w:tr>
      <w:tr>
        <w:trPr>
          <w:trHeight w:val="3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14993</w:t>
            </w:r>
          </w:p>
        </w:tc>
      </w:tr>
      <w:tr>
        <w:trPr>
          <w:trHeight w:val="3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8110</w:t>
            </w:r>
          </w:p>
        </w:tc>
      </w:tr>
      <w:tr>
        <w:trPr>
          <w:trHeight w:val="66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8110</w:t>
            </w:r>
          </w:p>
        </w:tc>
      </w:tr>
      <w:tr>
        <w:trPr>
          <w:trHeight w:val="66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8110</w:t>
            </w:r>
          </w:p>
        </w:tc>
      </w:tr>
      <w:tr>
        <w:trPr>
          <w:trHeight w:val="3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6883</w:t>
            </w:r>
          </w:p>
        </w:tc>
      </w:tr>
      <w:tr>
        <w:trPr>
          <w:trHeight w:val="66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6883</w:t>
            </w:r>
          </w:p>
        </w:tc>
      </w:tr>
      <w:tr>
        <w:trPr>
          <w:trHeight w:val="99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6883</w:t>
            </w:r>
          </w:p>
        </w:tc>
      </w:tr>
      <w:tr>
        <w:trPr>
          <w:trHeight w:val="66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9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6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3255112</w:t>
            </w:r>
          </w:p>
        </w:tc>
      </w:tr>
      <w:tr>
        <w:trPr>
          <w:trHeight w:val="3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78241</w:t>
            </w:r>
          </w:p>
        </w:tc>
      </w:tr>
      <w:tr>
        <w:trPr>
          <w:trHeight w:val="66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78241</w:t>
            </w:r>
          </w:p>
        </w:tc>
      </w:tr>
      <w:tr>
        <w:trPr>
          <w:trHeight w:val="66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78241</w:t>
            </w:r>
          </w:p>
        </w:tc>
      </w:tr>
      <w:tr>
        <w:trPr>
          <w:trHeight w:val="66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3057049</w:t>
            </w:r>
          </w:p>
        </w:tc>
      </w:tr>
      <w:tr>
        <w:trPr>
          <w:trHeight w:val="99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3780</w:t>
            </w:r>
          </w:p>
        </w:tc>
      </w:tr>
      <w:tr>
        <w:trPr>
          <w:trHeight w:val="66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3780</w:t>
            </w:r>
          </w:p>
        </w:tc>
      </w:tr>
      <w:tr>
        <w:trPr>
          <w:trHeight w:val="66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3053269</w:t>
            </w:r>
          </w:p>
        </w:tc>
      </w:tr>
      <w:tr>
        <w:trPr>
          <w:trHeight w:val="3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2916577</w:t>
            </w:r>
          </w:p>
        </w:tc>
      </w:tr>
      <w:tr>
        <w:trPr>
          <w:trHeight w:val="3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60968</w:t>
            </w:r>
          </w:p>
        </w:tc>
      </w:tr>
      <w:tr>
        <w:trPr>
          <w:trHeight w:val="30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«Назарбаев Интеллектуальные школы» за счет трансфертов из республиканского бюджета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</w:t>
            </w:r>
          </w:p>
        </w:tc>
      </w:tr>
      <w:tr>
        <w:trPr>
          <w:trHeight w:val="99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72964</w:t>
            </w:r>
          </w:p>
        </w:tc>
      </w:tr>
      <w:tr>
        <w:trPr>
          <w:trHeight w:val="3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119822</w:t>
            </w:r>
          </w:p>
        </w:tc>
      </w:tr>
      <w:tr>
        <w:trPr>
          <w:trHeight w:val="66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119822</w:t>
            </w:r>
          </w:p>
        </w:tc>
      </w:tr>
      <w:tr>
        <w:trPr>
          <w:trHeight w:val="66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13586</w:t>
            </w:r>
          </w:p>
        </w:tc>
      </w:tr>
      <w:tr>
        <w:trPr>
          <w:trHeight w:val="99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9020</w:t>
            </w:r>
          </w:p>
        </w:tc>
      </w:tr>
      <w:tr>
        <w:trPr>
          <w:trHeight w:val="132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39155</w:t>
            </w:r>
          </w:p>
        </w:tc>
      </w:tr>
      <w:tr>
        <w:trPr>
          <w:trHeight w:val="165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26861</w:t>
            </w:r>
          </w:p>
        </w:tc>
      </w:tr>
      <w:tr>
        <w:trPr>
          <w:trHeight w:val="132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  на дому за счет трансфертов из республиканского бюджета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31200</w:t>
            </w:r>
          </w:p>
        </w:tc>
      </w:tr>
      <w:tr>
        <w:trPr>
          <w:trHeight w:val="3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421966</w:t>
            </w:r>
          </w:p>
        </w:tc>
      </w:tr>
      <w:tr>
        <w:trPr>
          <w:trHeight w:val="3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356729</w:t>
            </w:r>
          </w:p>
        </w:tc>
      </w:tr>
      <w:tr>
        <w:trPr>
          <w:trHeight w:val="66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356729</w:t>
            </w:r>
          </w:p>
        </w:tc>
      </w:tr>
      <w:tr>
        <w:trPr>
          <w:trHeight w:val="3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67117</w:t>
            </w:r>
          </w:p>
        </w:tc>
      </w:tr>
      <w:tr>
        <w:trPr>
          <w:trHeight w:val="165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 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26570</w:t>
            </w:r>
          </w:p>
        </w:tc>
      </w:tr>
      <w:tr>
        <w:trPr>
          <w:trHeight w:val="3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21200</w:t>
            </w:r>
          </w:p>
        </w:tc>
      </w:tr>
      <w:tr>
        <w:trPr>
          <w:trHeight w:val="3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</w:t>
            </w:r>
          </w:p>
        </w:tc>
      </w:tr>
      <w:tr>
        <w:trPr>
          <w:trHeight w:val="99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79321</w:t>
            </w:r>
          </w:p>
        </w:tc>
      </w:tr>
      <w:tr>
        <w:trPr>
          <w:trHeight w:val="66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9552</w:t>
            </w:r>
          </w:p>
        </w:tc>
      </w:tr>
      <w:tr>
        <w:trPr>
          <w:trHeight w:val="66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48159</w:t>
            </w:r>
          </w:p>
        </w:tc>
      </w:tr>
      <w:tr>
        <w:trPr>
          <w:trHeight w:val="3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78300</w:t>
            </w:r>
          </w:p>
        </w:tc>
      </w:tr>
      <w:tr>
        <w:trPr>
          <w:trHeight w:val="172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</w:t>
            </w:r>
          </w:p>
        </w:tc>
      </w:tr>
      <w:tr>
        <w:trPr>
          <w:trHeight w:val="43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16286</w:t>
            </w:r>
          </w:p>
        </w:tc>
      </w:tr>
      <w:tr>
        <w:trPr>
          <w:trHeight w:val="66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65237</w:t>
            </w:r>
          </w:p>
        </w:tc>
      </w:tr>
      <w:tr>
        <w:trPr>
          <w:trHeight w:val="66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65237</w:t>
            </w:r>
          </w:p>
        </w:tc>
      </w:tr>
      <w:tr>
        <w:trPr>
          <w:trHeight w:val="132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28691</w:t>
            </w:r>
          </w:p>
        </w:tc>
      </w:tr>
      <w:tr>
        <w:trPr>
          <w:trHeight w:val="66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</w:t>
            </w:r>
          </w:p>
        </w:tc>
      </w:tr>
      <w:tr>
        <w:trPr>
          <w:trHeight w:val="3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34362</w:t>
            </w:r>
          </w:p>
        </w:tc>
      </w:tr>
      <w:tr>
        <w:trPr>
          <w:trHeight w:val="3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526048,4</w:t>
            </w:r>
          </w:p>
        </w:tc>
      </w:tr>
      <w:tr>
        <w:trPr>
          <w:trHeight w:val="3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133074</w:t>
            </w:r>
          </w:p>
        </w:tc>
      </w:tr>
      <w:tr>
        <w:trPr>
          <w:trHeight w:val="99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75624</w:t>
            </w:r>
          </w:p>
        </w:tc>
      </w:tr>
      <w:tr>
        <w:trPr>
          <w:trHeight w:val="132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2876</w:t>
            </w:r>
          </w:p>
        </w:tc>
      </w:tr>
      <w:tr>
        <w:trPr>
          <w:trHeight w:val="66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13700</w:t>
            </w:r>
          </w:p>
        </w:tc>
      </w:tr>
      <w:tr>
        <w:trPr>
          <w:trHeight w:val="99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59048</w:t>
            </w:r>
          </w:p>
        </w:tc>
      </w:tr>
      <w:tr>
        <w:trPr>
          <w:trHeight w:val="99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57450</w:t>
            </w:r>
          </w:p>
        </w:tc>
      </w:tr>
      <w:tr>
        <w:trPr>
          <w:trHeight w:val="3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56500</w:t>
            </w:r>
          </w:p>
        </w:tc>
      </w:tr>
      <w:tr>
        <w:trPr>
          <w:trHeight w:val="112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 коммуникационной инфраструктуры в рамках второго направления Программы занятости 2020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3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202898</w:t>
            </w:r>
          </w:p>
        </w:tc>
      </w:tr>
      <w:tr>
        <w:trPr>
          <w:trHeight w:val="99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202898</w:t>
            </w:r>
          </w:p>
        </w:tc>
      </w:tr>
      <w:tr>
        <w:trPr>
          <w:trHeight w:val="66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69098</w:t>
            </w:r>
          </w:p>
        </w:tc>
      </w:tr>
      <w:tr>
        <w:trPr>
          <w:trHeight w:val="51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133800</w:t>
            </w:r>
          </w:p>
        </w:tc>
      </w:tr>
      <w:tr>
        <w:trPr>
          <w:trHeight w:val="37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6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190076,4</w:t>
            </w:r>
          </w:p>
        </w:tc>
      </w:tr>
      <w:tr>
        <w:trPr>
          <w:trHeight w:val="99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190076,4</w:t>
            </w:r>
          </w:p>
        </w:tc>
      </w:tr>
      <w:tr>
        <w:trPr>
          <w:trHeight w:val="3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14687</w:t>
            </w:r>
          </w:p>
        </w:tc>
      </w:tr>
      <w:tr>
        <w:trPr>
          <w:trHeight w:val="66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155389,4</w:t>
            </w:r>
          </w:p>
        </w:tc>
      </w:tr>
      <w:tr>
        <w:trPr>
          <w:trHeight w:val="66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175402</w:t>
            </w:r>
          </w:p>
        </w:tc>
      </w:tr>
      <w:tr>
        <w:trPr>
          <w:trHeight w:val="3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115338</w:t>
            </w:r>
          </w:p>
        </w:tc>
      </w:tr>
      <w:tr>
        <w:trPr>
          <w:trHeight w:val="66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115338</w:t>
            </w:r>
          </w:p>
        </w:tc>
      </w:tr>
      <w:tr>
        <w:trPr>
          <w:trHeight w:val="3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115338</w:t>
            </w:r>
          </w:p>
        </w:tc>
      </w:tr>
      <w:tr>
        <w:trPr>
          <w:trHeight w:val="3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9917</w:t>
            </w:r>
          </w:p>
        </w:tc>
      </w:tr>
      <w:tr>
        <w:trPr>
          <w:trHeight w:val="66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9917</w:t>
            </w:r>
          </w:p>
        </w:tc>
      </w:tr>
      <w:tr>
        <w:trPr>
          <w:trHeight w:val="49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9917</w:t>
            </w:r>
          </w:p>
        </w:tc>
      </w:tr>
      <w:tr>
        <w:trPr>
          <w:trHeight w:val="3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21282</w:t>
            </w:r>
          </w:p>
        </w:tc>
      </w:tr>
      <w:tr>
        <w:trPr>
          <w:trHeight w:val="66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15582</w:t>
            </w:r>
          </w:p>
        </w:tc>
      </w:tr>
      <w:tr>
        <w:trPr>
          <w:trHeight w:val="66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15101</w:t>
            </w:r>
          </w:p>
        </w:tc>
      </w:tr>
      <w:tr>
        <w:trPr>
          <w:trHeight w:val="66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</w:t>
            </w:r>
          </w:p>
        </w:tc>
      </w:tr>
      <w:tr>
        <w:trPr>
          <w:trHeight w:val="66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</w:t>
            </w:r>
          </w:p>
        </w:tc>
      </w:tr>
      <w:tr>
        <w:trPr>
          <w:trHeight w:val="99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</w:t>
            </w:r>
          </w:p>
        </w:tc>
      </w:tr>
      <w:tr>
        <w:trPr>
          <w:trHeight w:val="66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28865</w:t>
            </w:r>
          </w:p>
        </w:tc>
      </w:tr>
      <w:tr>
        <w:trPr>
          <w:trHeight w:val="66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5882</w:t>
            </w:r>
          </w:p>
        </w:tc>
      </w:tr>
      <w:tr>
        <w:trPr>
          <w:trHeight w:val="99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5882</w:t>
            </w:r>
          </w:p>
        </w:tc>
      </w:tr>
      <w:tr>
        <w:trPr>
          <w:trHeight w:val="66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14387</w:t>
            </w:r>
          </w:p>
        </w:tc>
      </w:tr>
      <w:tr>
        <w:trPr>
          <w:trHeight w:val="132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11346</w:t>
            </w:r>
          </w:p>
        </w:tc>
      </w:tr>
      <w:tr>
        <w:trPr>
          <w:trHeight w:val="66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3041</w:t>
            </w:r>
          </w:p>
        </w:tc>
      </w:tr>
      <w:tr>
        <w:trPr>
          <w:trHeight w:val="66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8596</w:t>
            </w:r>
          </w:p>
        </w:tc>
      </w:tr>
      <w:tr>
        <w:trPr>
          <w:trHeight w:val="99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  в сфере физической культуры и спорта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6256</w:t>
            </w:r>
          </w:p>
        </w:tc>
      </w:tr>
      <w:tr>
        <w:trPr>
          <w:trHeight w:val="3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</w:t>
            </w:r>
          </w:p>
        </w:tc>
      </w:tr>
      <w:tr>
        <w:trPr>
          <w:trHeight w:val="132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135846</w:t>
            </w:r>
          </w:p>
        </w:tc>
      </w:tr>
      <w:tr>
        <w:trPr>
          <w:trHeight w:val="3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27567</w:t>
            </w:r>
          </w:p>
        </w:tc>
      </w:tr>
      <w:tr>
        <w:trPr>
          <w:trHeight w:val="66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5137</w:t>
            </w:r>
          </w:p>
        </w:tc>
      </w:tr>
      <w:tr>
        <w:trPr>
          <w:trHeight w:val="66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5137</w:t>
            </w:r>
          </w:p>
        </w:tc>
      </w:tr>
      <w:tr>
        <w:trPr>
          <w:trHeight w:val="66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22430</w:t>
            </w:r>
          </w:p>
        </w:tc>
      </w:tr>
      <w:tr>
        <w:trPr>
          <w:trHeight w:val="99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18580</w:t>
            </w:r>
          </w:p>
        </w:tc>
      </w:tr>
      <w:tr>
        <w:trPr>
          <w:trHeight w:val="66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</w:t>
            </w:r>
          </w:p>
        </w:tc>
      </w:tr>
      <w:tr>
        <w:trPr>
          <w:trHeight w:val="66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9942</w:t>
            </w:r>
          </w:p>
        </w:tc>
      </w:tr>
      <w:tr>
        <w:trPr>
          <w:trHeight w:val="66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9942</w:t>
            </w:r>
          </w:p>
        </w:tc>
      </w:tr>
      <w:tr>
        <w:trPr>
          <w:trHeight w:val="99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9942</w:t>
            </w:r>
          </w:p>
        </w:tc>
      </w:tr>
      <w:tr>
        <w:trPr>
          <w:trHeight w:val="99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  хозяйства, охраны окружающей среды и земельных отношений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98337</w:t>
            </w:r>
          </w:p>
        </w:tc>
      </w:tr>
      <w:tr>
        <w:trPr>
          <w:trHeight w:val="66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98337</w:t>
            </w:r>
          </w:p>
        </w:tc>
      </w:tr>
      <w:tr>
        <w:trPr>
          <w:trHeight w:val="3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98337</w:t>
            </w:r>
          </w:p>
        </w:tc>
      </w:tr>
      <w:tr>
        <w:trPr>
          <w:trHeight w:val="66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8632</w:t>
            </w:r>
          </w:p>
        </w:tc>
      </w:tr>
      <w:tr>
        <w:trPr>
          <w:trHeight w:val="66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8632</w:t>
            </w:r>
          </w:p>
        </w:tc>
      </w:tr>
      <w:tr>
        <w:trPr>
          <w:trHeight w:val="99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8632</w:t>
            </w:r>
          </w:p>
        </w:tc>
      </w:tr>
      <w:tr>
        <w:trPr>
          <w:trHeight w:val="231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 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8632</w:t>
            </w:r>
          </w:p>
        </w:tc>
      </w:tr>
      <w:tr>
        <w:trPr>
          <w:trHeight w:val="42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142865</w:t>
            </w:r>
          </w:p>
        </w:tc>
      </w:tr>
      <w:tr>
        <w:trPr>
          <w:trHeight w:val="3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142865</w:t>
            </w:r>
          </w:p>
        </w:tc>
      </w:tr>
      <w:tr>
        <w:trPr>
          <w:trHeight w:val="99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142865</w:t>
            </w:r>
          </w:p>
        </w:tc>
      </w:tr>
      <w:tr>
        <w:trPr>
          <w:trHeight w:val="66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142865</w:t>
            </w:r>
          </w:p>
        </w:tc>
      </w:tr>
      <w:tr>
        <w:trPr>
          <w:trHeight w:val="3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41238</w:t>
            </w:r>
          </w:p>
        </w:tc>
      </w:tr>
      <w:tr>
        <w:trPr>
          <w:trHeight w:val="66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6222</w:t>
            </w:r>
          </w:p>
        </w:tc>
      </w:tr>
      <w:tr>
        <w:trPr>
          <w:trHeight w:val="66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6222</w:t>
            </w:r>
          </w:p>
        </w:tc>
      </w:tr>
      <w:tr>
        <w:trPr>
          <w:trHeight w:val="99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6222</w:t>
            </w:r>
          </w:p>
        </w:tc>
      </w:tr>
      <w:tr>
        <w:trPr>
          <w:trHeight w:val="3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35016</w:t>
            </w:r>
          </w:p>
        </w:tc>
      </w:tr>
      <w:tr>
        <w:trPr>
          <w:trHeight w:val="66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13700</w:t>
            </w:r>
          </w:p>
        </w:tc>
      </w:tr>
      <w:tr>
        <w:trPr>
          <w:trHeight w:val="66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13700</w:t>
            </w:r>
          </w:p>
        </w:tc>
      </w:tr>
      <w:tr>
        <w:trPr>
          <w:trHeight w:val="99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21316</w:t>
            </w:r>
          </w:p>
        </w:tc>
      </w:tr>
      <w:tr>
        <w:trPr>
          <w:trHeight w:val="132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10329</w:t>
            </w:r>
          </w:p>
        </w:tc>
      </w:tr>
      <w:tr>
        <w:trPr>
          <w:trHeight w:val="3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8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10887</w:t>
            </w:r>
          </w:p>
        </w:tc>
      </w:tr>
      <w:tr>
        <w:trPr>
          <w:trHeight w:val="3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66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99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9910,4</w:t>
            </w:r>
          </w:p>
        </w:tc>
      </w:tr>
      <w:tr>
        <w:trPr>
          <w:trHeight w:val="3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9910,4</w:t>
            </w:r>
          </w:p>
        </w:tc>
      </w:tr>
      <w:tr>
        <w:trPr>
          <w:trHeight w:val="66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9910,4</w:t>
            </w:r>
          </w:p>
        </w:tc>
      </w:tr>
      <w:tr>
        <w:trPr>
          <w:trHeight w:val="66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8232,4</w:t>
            </w:r>
          </w:p>
        </w:tc>
      </w:tr>
      <w:tr>
        <w:trPr>
          <w:trHeight w:val="34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</w:t>
            </w:r>
          </w:p>
        </w:tc>
      </w:tr>
      <w:tr>
        <w:trPr>
          <w:trHeight w:val="3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36303</w:t>
            </w:r>
          </w:p>
        </w:tc>
      </w:tr>
      <w:tr>
        <w:trPr>
          <w:trHeight w:val="3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38832</w:t>
            </w:r>
          </w:p>
        </w:tc>
      </w:tr>
      <w:tr>
        <w:trPr>
          <w:trHeight w:val="132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38832</w:t>
            </w:r>
          </w:p>
        </w:tc>
      </w:tr>
      <w:tr>
        <w:trPr>
          <w:trHeight w:val="3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38832</w:t>
            </w:r>
          </w:p>
        </w:tc>
      </w:tr>
      <w:tr>
        <w:trPr>
          <w:trHeight w:val="66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38832</w:t>
            </w:r>
          </w:p>
        </w:tc>
      </w:tr>
      <w:tr>
        <w:trPr>
          <w:trHeight w:val="66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38832</w:t>
            </w:r>
          </w:p>
        </w:tc>
      </w:tr>
      <w:tr>
        <w:trPr>
          <w:trHeight w:val="3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2529</w:t>
            </w:r>
          </w:p>
        </w:tc>
      </w:tr>
      <w:tr>
        <w:trPr>
          <w:trHeight w:val="3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2529</w:t>
            </w:r>
          </w:p>
        </w:tc>
      </w:tr>
      <w:tr>
        <w:trPr>
          <w:trHeight w:val="66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2529</w:t>
            </w:r>
          </w:p>
        </w:tc>
      </w:tr>
      <w:tr>
        <w:trPr>
          <w:trHeight w:val="3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6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-116407,8</w:t>
            </w:r>
          </w:p>
        </w:tc>
      </w:tr>
      <w:tr>
        <w:trPr>
          <w:trHeight w:val="66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116407,8</w:t>
            </w:r>
          </w:p>
        </w:tc>
      </w:tr>
      <w:tr>
        <w:trPr>
          <w:trHeight w:val="3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38832</w:t>
            </w:r>
          </w:p>
        </w:tc>
      </w:tr>
      <w:tr>
        <w:trPr>
          <w:trHeight w:val="3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38832</w:t>
            </w:r>
          </w:p>
        </w:tc>
      </w:tr>
      <w:tr>
        <w:trPr>
          <w:trHeight w:val="3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38832</w:t>
            </w:r>
          </w:p>
        </w:tc>
      </w:tr>
      <w:tr>
        <w:trPr>
          <w:trHeight w:val="3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38832</w:t>
            </w:r>
          </w:p>
        </w:tc>
      </w:tr>
      <w:tr>
        <w:trPr>
          <w:trHeight w:val="3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2529</w:t>
            </w:r>
          </w:p>
        </w:tc>
      </w:tr>
      <w:tr>
        <w:trPr>
          <w:trHeight w:val="3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2529</w:t>
            </w:r>
          </w:p>
        </w:tc>
      </w:tr>
      <w:tr>
        <w:trPr>
          <w:trHeight w:val="66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2529</w:t>
            </w:r>
          </w:p>
        </w:tc>
      </w:tr>
      <w:tr>
        <w:trPr>
          <w:trHeight w:val="66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2529</w:t>
            </w:r>
          </w:p>
        </w:tc>
      </w:tr>
      <w:tr>
        <w:trPr>
          <w:trHeight w:val="3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80104,8</w:t>
            </w:r>
          </w:p>
        </w:tc>
      </w:tr>
      <w:tr>
        <w:trPr>
          <w:trHeight w:val="3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80104,8</w:t>
            </w:r>
          </w:p>
        </w:tc>
      </w:tr>
      <w:tr>
        <w:trPr>
          <w:trHeight w:val="3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80 104,8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Урджарского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апреля 2012 года № 3-22/V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программ развития бюджета района 2012 года,</w:t>
      </w:r>
      <w:r>
        <w:br/>
      </w:r>
      <w:r>
        <w:rPr>
          <w:rFonts w:ascii="Times New Roman"/>
          <w:b/>
          <w:i w:val="false"/>
          <w:color w:val="000000"/>
        </w:rPr>
        <w:t>
направленных на реализацию бюджетных инвестиционных проектов</w:t>
      </w:r>
      <w:r>
        <w:br/>
      </w:r>
      <w:r>
        <w:rPr>
          <w:rFonts w:ascii="Times New Roman"/>
          <w:b/>
          <w:i w:val="false"/>
          <w:color w:val="000000"/>
        </w:rPr>
        <w:t>
и увеличение уставного капитала юридических лиц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40"/>
      </w:tblGrid>
      <w:tr>
        <w:trPr>
          <w:trHeight w:val="30" w:hRule="atLeast"/>
        </w:trPr>
        <w:tc>
          <w:tcPr>
            <w:tcW w:w="1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9"/>
        <w:gridCol w:w="699"/>
        <w:gridCol w:w="700"/>
        <w:gridCol w:w="869"/>
        <w:gridCol w:w="8345"/>
        <w:gridCol w:w="1408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</w:tr>
      <w:tr>
        <w:trPr>
          <w:trHeight w:val="31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4380</w:t>
            </w:r>
          </w:p>
        </w:tc>
      </w:tr>
      <w:tr>
        <w:trPr>
          <w:trHeight w:val="70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</w:p>
        </w:tc>
      </w:tr>
      <w:tr>
        <w:trPr>
          <w:trHeight w:val="46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</w:p>
        </w:tc>
      </w:tr>
      <w:tr>
        <w:trPr>
          <w:trHeight w:val="49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</w:p>
        </w:tc>
      </w:tr>
      <w:tr>
        <w:trPr>
          <w:trHeight w:val="3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</w:tr>
      <w:tr>
        <w:trPr>
          <w:trHeight w:val="43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</w:tr>
      <w:tr>
        <w:trPr>
          <w:trHeight w:val="45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</w:tr>
      <w:tr>
        <w:trPr>
          <w:trHeight w:val="3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9020</w:t>
            </w:r>
          </w:p>
        </w:tc>
      </w:tr>
      <w:tr>
        <w:trPr>
          <w:trHeight w:val="3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9020</w:t>
            </w:r>
          </w:p>
        </w:tc>
      </w:tr>
      <w:tr>
        <w:trPr>
          <w:trHeight w:val="3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9020</w:t>
            </w:r>
          </w:p>
        </w:tc>
      </w:tr>
      <w:tr>
        <w:trPr>
          <w:trHeight w:val="99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9020</w:t>
            </w:r>
          </w:p>
        </w:tc>
      </w:tr>
      <w:tr>
        <w:trPr>
          <w:trHeight w:val="3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57450</w:t>
            </w:r>
          </w:p>
        </w:tc>
      </w:tr>
      <w:tr>
        <w:trPr>
          <w:trHeight w:val="3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57450</w:t>
            </w:r>
          </w:p>
        </w:tc>
      </w:tr>
      <w:tr>
        <w:trPr>
          <w:trHeight w:val="66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57450</w:t>
            </w:r>
          </w:p>
        </w:tc>
      </w:tr>
      <w:tr>
        <w:trPr>
          <w:trHeight w:val="3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56500</w:t>
            </w:r>
          </w:p>
        </w:tc>
      </w:tr>
      <w:tr>
        <w:trPr>
          <w:trHeight w:val="3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8 домов в с. Урджар и с. Маканчи для медиков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56500</w:t>
            </w:r>
          </w:p>
        </w:tc>
      </w:tr>
      <w:tr>
        <w:trPr>
          <w:trHeight w:val="103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8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3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