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83ae2" w14:textId="9883a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подтверждения соответствия и присвоения квалификации специалистов сферы образования и науки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образования и науки Республики Казахстан от 10 июля 2013 года № 264. Зарегистрирован в Министерстве юстиции Республики Казахстан 8 августа 2013 года № 8612. Утратил силу приказом Министра образования и науки Республики Казахстан от 3 августа 2017 года № 384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образования и науки РК от 03.08.2017 </w:t>
      </w:r>
      <w:r>
        <w:rPr>
          <w:rFonts w:ascii="Times New Roman"/>
          <w:b w:val="false"/>
          <w:i w:val="false"/>
          <w:color w:val="ff0000"/>
          <w:sz w:val="28"/>
        </w:rPr>
        <w:t>№ 384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138-6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подтверждения соответствия и присвоения квалификации специалистов сферы образования и науки.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технического и профессионального образования (Борибекову К.К.)обеспечить: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установленном порядке государственную регистрацию настоящего приказа в Министерстве юстиции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после прохождения государственной регистрации его официальное опубликование в средствах массовой информации.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образования и науки Орынханова М.К.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Жумагулов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июля 2013 года № 264</w:t>
            </w:r>
          </w:p>
        </w:tc>
      </w:tr>
    </w:tbl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подтверждения соответствия и присвоения квалификации</w:t>
      </w:r>
      <w:r>
        <w:br/>
      </w:r>
      <w:r>
        <w:rPr>
          <w:rFonts w:ascii="Times New Roman"/>
          <w:b/>
          <w:i w:val="false"/>
          <w:color w:val="000000"/>
        </w:rPr>
        <w:t>специалистов сферы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Правила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Правила подтверждения соответствия и присвоения квалификации специалистов сферы образования и науки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138-6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от 15 мая 2007 года и определяют порядок подтверждения соответствия и присвоения квалификации специалистов сферы образования и науки.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Правила распространяются на: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лиц, окончивших организации технического и профессионального, послесреднего, высшего образования, высшего и послевузовского образования по педагогическим специальностям, иные центры профессионального обучения, осуществляющие подготовку, переподготовку, повышение квалификации кадров;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работников организаций сферы образования и науки, желающих повысить квалификацию (квалификационный разряд/категорию);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лиц, самостоятельно освоивших профессии (специальность/ квалификацию).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настоящих Правилах применяются следующие термины и определения: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апелляция – письменное обращение претендента или лица, прошедшего сертификацию, содержащее мотивированный запрос о пересмотре решения, принятого органом по подтверждению соответствия и присвоения квалификации специалистов;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оценка – процесс, с помощью которого устанавливается соответствие выполнения претендентом требований схемы подтверждения соответствия и присвоения квалификации, в результате которого принимается решение о сертификации;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учета выданных сертификатов – журнал учета выданных сертификатов;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квалификация – требование к уровню образования, подготовки и/или опыту работы;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присвоение квалификации – процедура подтверждения совокупности индивидуальных способностей, профессиональных знаний, умений и навыков, необходимых для выполнения работы в рамках соответствующего вида профессиональной деятельности по конкретной специальности педагогической отрасли;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квалификационный уровень – совокупность требований к разным уровням квалификаций в национальной рамке квалификаций (далее – НРК) и ОРК, учитывающих сложность, нестандартность и степень ответственности при выполнении работ;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подтверждение соответствия квалификации – процедура, результатом которой является документальное удостоверение в виде сертификата подтверждения соответствия и присвоения квалификации сертифицированного лица согласно требованиям профессиональным стандартам в сфере образования и науки;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экзамен – форма оценивания, которая определяет степень компетентности претендента одним или несколькими способами, например, устным, письменным, практикой, посредством наблюдения с учетом специфики должности и рабочего места;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экзаменатор – лицо с опытом практической деятельности, обладающее профессиональными знаниями в соответствующей области деятельности, не ниже уровня сертифицируемого специалиста, компетентный проводить и/или оценивать экзамен;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ресертификация – повторное прохождение процедуры сертификации по истечении срока действия сертификата соответствия;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организация по подтверждению соответствия и присвоения квалификации специалистов – юридическое лицо, независимое от оказания образовательных услуг, аккредитованное для выполнения работ по подтверждению соответствия и присвоения квалификации специалистов;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схема подтверждения соответствия и присвоения квалификации специалистов – способ определения соответствия специалистов требованиям, установленным ОРК и профессиональными стандартами, нормативными правовыми актами в сфере образования и науки, и присвоения квалификации с описанием конкретных этапов проведения этой работы; 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эксперт-аудитор по подтверждению соответствия – специалист, аттестованный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6 февраля 2015 года № 116 "О некоторых вопросах аттестации экспертов-аудиторов в области технического регулирования", зарегистрированным в Реестре государственной регистрации нормативных правовых актов под № 10513;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</w:t>
      </w:r>
      <w:r>
        <w:rPr>
          <w:rFonts w:ascii="Times New Roman"/>
          <w:b w:val="false"/>
          <w:i w:val="false"/>
          <w:color w:val="000000"/>
          <w:sz w:val="28"/>
        </w:rPr>
        <w:t>сертификат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документ, удостоверяющий соответствие уровня квалификации специалиста (профессиональной компетентности) квалификационным требованиям;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сертификация – процедура, посредством которой организация по подтверждению соответствия и присвоения квалификации специалистов устанавливает, что претендент соответствует определенным требованиям к уровню квалификации и компетентности в ОРК и профессиональным стандартам, выдает соответствующий сертификат подтверждения соответствия и присвоения квалификации;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претендент – заявитель, претендующий на присвоение квалификации специалиста в сфере образования и науки.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2. Порядок подтверждения соответствия и присвоения квалификации специалистов в сфере образования и науки</w:t>
      </w:r>
      <w:r>
        <w:br/>
      </w:r>
      <w:r>
        <w:rPr>
          <w:rFonts w:ascii="Times New Roman"/>
          <w:b/>
          <w:i w:val="false"/>
          <w:color w:val="000000"/>
        </w:rPr>
        <w:t>Параграф 1.</w:t>
      </w:r>
      <w:r>
        <w:br/>
      </w:r>
      <w:r>
        <w:rPr>
          <w:rFonts w:ascii="Times New Roman"/>
          <w:b/>
          <w:i w:val="false"/>
          <w:color w:val="000000"/>
        </w:rPr>
        <w:t>Общие требования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Главы 2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Подтверждение соответствия и присвоения квалификации специалистов осуществляет организация по подтверждению соответствия и присвоению квалификации специалистов (далее – ОПС).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Заявления претендентов на подтверждение соответствия и присвоения квалификации (далее - заявление) принимаются ОПС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и рассматриваются им в течение десяти рабочих дней со дня поступления.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5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целях проведения процедур подтверждения соответствия и присвоения квалификации специалистов при ОПС создается квалификационная комиссия (далее – Комиссия) со сроком полномочия один календарный год.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6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</w:t>
      </w:r>
      <w:r>
        <w:br/>
      </w:r>
      <w:r>
        <w:rPr>
          <w:rFonts w:ascii="Times New Roman"/>
          <w:b/>
          <w:i w:val="false"/>
          <w:color w:val="000000"/>
        </w:rPr>
        <w:t>Деятельность квалификационной комиссии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Комиссия создается приказом руководителя ОПС и осуществляет следующие функции: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рассматривает представленные претендентами заявления;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доводит до претендентов сведения о дате и времени проведения заседаний;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принимает квалификационные экзамены согласно схеме подтверждения соответствия и присвоения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готовит заключения по итогам экзамена о подтверждении /не подтверждении квалификации и предоставление его в ОПС для принятия ОПС решений по сертификации;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представляет рекомендации по дальнейшей профессиональной подготовке претендента на присвоение квалификации;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сохраняет конфиденциальность всей информации, получаемой в процессе своей деятельности.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7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состав Комиссии входят председатель, заместитель председателя, эксперт-аудитор в рассматриваемой области сертификации, члены комиссии (не менее трех по профилю).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комиссии назначается лицо из числа экспертов-аудиторов, представителей отраслевых объединений работодателей, организаций, отраслевых объединений работников.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Членами комиссии назначаются лица из числа экспертов-аудиторов, организаций, научно-исследовательских организаций, отраслевых объединений работодателей, общественных объединений, отраслевых объединений работников. </w:t>
      </w:r>
    </w:p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Председатель комиссии: </w:t>
      </w:r>
    </w:p>
    <w:bookmarkEnd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проводит заседания КК;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обеспечивает объективность и прозрачность процедуры подтверждения соответствия и присвоения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представляет в ОПС анализ результатов работы комиссии и вносит предложения по совершенствованию ее работы;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протокол по итогам экзамена о подтверждении или не подтверждении квалификации.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9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Секретарь комиссии: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информирует членов комиссии о дате и времени заседаний;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ведет протоколы заседаний комиссии;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оформляет и направляет в ОПС в установленном порядке на утверждение материалы работы комиссии.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Секретарь утверждается в состав квалификационной комиссии из числа специалистов, имеющих образование, соответствующее профилю сертифицируемых специалистов. Секретарь не является членом комиссии.</w:t>
      </w:r>
    </w:p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Экзаменаторы:</w:t>
      </w:r>
    </w:p>
    <w:bookmarkEnd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предоставляют информацию обо всех изменениях относительно своей профессиональной деятельности в ОПС;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постоянно поддерживают и повышают уровень своей компетентности;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сохраняют конфиденциальность всей информации, получаемой в процессе своей деятельности.</w:t>
      </w:r>
    </w:p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Комиссия принимает одно из следующих решений простым большинством голосов:</w:t>
      </w:r>
    </w:p>
    <w:bookmarkEnd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подтвердить (не подтвердить) квалификацию по профессии и выдать (не выдать) сертификат о квалификации;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присвоить (не присвоить) квалификацию по профессии, и выдать (не выдавать) сертификат о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Решение считается правомочным, если в заседании комиссии принимало участие не менее 2/3 всех ее членов. В случае равенства голосов решение принимается в пользу экзаменуемого.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12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Решение комиссии о подтверждении соответствия или присвоении соответствующей квалификации оформляется протоколом и утверждается приказом ОПС.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13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</w:t>
      </w:r>
      <w:r>
        <w:br/>
      </w:r>
      <w:r>
        <w:rPr>
          <w:rFonts w:ascii="Times New Roman"/>
          <w:b/>
          <w:i w:val="false"/>
          <w:color w:val="000000"/>
        </w:rPr>
        <w:t>Подтверждение соответствия и присвоения квалификации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заголовок параграфа 3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Порядок подтверждения соответствия и присвоения квалификации ОПС включает: </w:t>
      </w:r>
    </w:p>
    <w:bookmarkEnd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принятие заявления от претендента;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оценивание заявления согласно Плану подтверждения соответствия и присвоения квалификации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заключение договора между ОПС и претендентом на проведение услуг по подтверждению соответствия и присвоение квалификации с указанием ответственности, прав и обязанностей сторон;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проведение экзамена в соответствии с требованиями схемы подтверждения соответствия и присвоения квалификации и документирование результатов оценивания;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принятие решения по сертификации и при положительном решении - выдача Сертификата подтверждения соответствия и присвоения квалификации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ресертификация согласно схеме подтверждения соответствия и присвоения квалификации.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ресертификации и продление сертификата на новый срок проводится на основании заявления поданного заявителем;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выдача Сертификата с соответствующей записью в реестре учета выданных сертификатов,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14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</w:t>
      </w:r>
      <w:r>
        <w:br/>
      </w:r>
      <w:r>
        <w:rPr>
          <w:rFonts w:ascii="Times New Roman"/>
          <w:b/>
          <w:i w:val="false"/>
          <w:color w:val="000000"/>
        </w:rPr>
        <w:t>Деятельность апелляционной комиссии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Для рассмотрения спорных вопросов и защиты прав участников ОПС создается Апелляционная комиссия (далее – АК). В случае несогласия претендента с результатами экзамена претендент подает апелляцию не позднее следующего рабочего дня, после объявления результатов экзамена. Срок рассмотрения апелляции - семь рабочих дней.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АК создается приказом руководителя ОПС и действует на основании Положения об апелляционной комиссии. </w:t>
      </w:r>
    </w:p>
    <w:bookmarkEnd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Члены комиссии не могут входить в состав АК.</w:t>
      </w:r>
    </w:p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Функции АК входят следующие: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письменных обращений претендентов или лица, прошедшего сертификацию;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ведение учета поступивших апелляций;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внесение предложений об усовершенствовании схемы подтверждения соответствия и присвоения квалификации.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Рассмотрение апелляции предполагает проверку правильности процесса оценивания результатов экзаменов, соблюдения требований и решение спорных вопросов.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17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АК документально подтверждает принятые решения, при этом сохраняет конфиденциальность всей информации, получаемой в процессе своей деятельности.</w:t>
      </w:r>
    </w:p>
    <w:bookmarkEnd w:id="45"/>
    <w:bookmarkStart w:name="z50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Заключительные положения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Претендентам, успешно сдавшим экзамены, выдается Сертификат. 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Сертификат:</w:t>
      </w:r>
    </w:p>
    <w:bookmarkEnd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является бессрочным для лиц, окончивших организации технического и профессионального, высшего образования, прошедших сертификацию в течение одного календарного года с даты получения диплома;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выдается сроком на три года для всех, за исключением лиц, указанных в подпункте 1) настоящего пункта.</w:t>
      </w:r>
    </w:p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При утере Сертификата его дубликат выдается ОПС на основании заявления с приложением документа подтверждающего опубликование утери в средствах массовой информации, распространяемых на всей территории Республики Казахстан. 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порчи Сертификата, лицо, получивший сертификат подает заявление в ОПС о выдаче дубликата Сертификата, с указанием номера, даты выдачи, срока действия, к заявлению прилагается испорченный оригинал Сертификата.</w:t>
      </w:r>
    </w:p>
    <w:bookmarkEnd w:id="5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22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ОПС рассматривает заявление о потере и порче Сертификата и на основании реестра учета выдачи сертификатов выдает дубликат Сертификата с указанием слова "Дубликат", прежних номера, даты выдачи и срока действия.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23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сферы образования и науки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1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Заявление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на подтверждение соответствия и присвоения квалификации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394"/>
        <w:gridCol w:w="40"/>
      </w:tblGrid>
      <w:tr>
        <w:trPr>
          <w:trHeight w:val="30" w:hRule="atLeast"/>
        </w:trPr>
        <w:tc>
          <w:tcPr>
            <w:tcW w:w="12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</w:tblPr>
            <w:tblGrid>
              <w:gridCol w:w="12300"/>
            </w:tblGrid>
            <w:tr>
              <w:trPr>
                <w:trHeight w:val="30" w:hRule="atLeast"/>
              </w:trPr>
              <w:tc>
                <w:tcPr>
                  <w:tcW w:w="123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ФОТО 4Х6</w:t>
                  </w:r>
                </w:p>
              </w:tc>
            </w:tr>
          </w:tbl>
          <w:p/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(полное наименование органа по подтверждению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и присвоение квалификации специалистов)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от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(фамилия, имя, отчество, должность, место работы,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адрес, телефон, e-mail)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провести подтверждение соответствия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(с указанием, на заявляемую область подтверждения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и присвоения квалификации)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Я ознакомился(</w:t>
      </w:r>
      <w:r>
        <w:rPr>
          <w:rFonts w:ascii="Times New Roman"/>
          <w:b w:val="false"/>
          <w:i/>
          <w:color w:val="000000"/>
          <w:sz w:val="28"/>
        </w:rPr>
        <w:t>лась</w:t>
      </w:r>
      <w:r>
        <w:rPr>
          <w:rFonts w:ascii="Times New Roman"/>
          <w:b w:val="false"/>
          <w:i/>
          <w:color w:val="000000"/>
          <w:sz w:val="28"/>
        </w:rPr>
        <w:t>) и принимаю условия и требования нормативной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документации, касающейся процесса сертификации в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Данные, приведенные в форме моего заявления, могут быть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опубликованы в реестре.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Сведения, которые я сообщил(а) достоверны, обязуюсь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дальнейшем сообщать в орган по подтверждению соответствия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присвоение квалификации специалистов обо всех изменениях в моих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личных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Я понимаю и принимаю, что если я представлю недостоверную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информацию, то я буду исключен(а) из реестра.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Документ, удостоверяющий личность (копия);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Характеристика с места работы (при наличии);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Документ об образовании (копия, при наличии);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Документ, подтверждающий стаж работы по соответствующей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специальности (копия, при наличии);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Удостоверение о повышении квалификации в заявленной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сертификации (копия, при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Дата, подпись заявителя, расшифровка подписи.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Примечание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– все копии заверяются печатью организации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каждом листе, либо заверяются нотариально.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сферы образования и науки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2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на подтверждение соответствия и присвоение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"___"__________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органа по подтверждения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соответствия и присвоение квалификации)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рассмотрев заявление от "___"_________ 20__ года с прилагаемыми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документами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(фамилия, имя, отчество заявителя, адрес, телефон)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на подтверждение соответствия и присвоение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услуги)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Организация по подтверждению соответствия и присвоение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Подтверждение соответствия и присвоения квалификации провести по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схеме 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(номер схемы подтверждения соответствия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присвоения квалификации)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Проверку компетентности заявителя для подтверждения соответствия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присвоения квалификации провести на базе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 центра на базе которого будет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проводиться проверка компетентности)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Подтверждение соответствия и присвоения квалификации провести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соответствие требованиям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(наименование, номер и дату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нормативного документа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(при необходимости указать номера пунктов)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Работы проводить на основе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(указать номер и дату договора)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(подпись руководителя органа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по подтверждению соответствия)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М.П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(инициалы, фамилия)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сферы образования и науки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3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органа по подтверждению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и присвоения квалификации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СЕРТИФИКАТ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сертификат выдан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присвоением/подтверждением квалификации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(Указать нормативный документ, на основании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которого выдан сертификат)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зарегистрирован в реестре выданных сертификатов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№ 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выдан "___"_______20__года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действителен до "___"_______20__года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бессрочным для лиц, окончивших организации технического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профессионального, высшего образования, прошедших сертификацию 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течение одного календарного года с даты получения диплома.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юридического лица (в случае если орган по подтверждению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соответствия и присвоению квалификации специалистов является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структурным подразделением юридического лица)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58"/>
        <w:gridCol w:w="3959"/>
        <w:gridCol w:w="4383"/>
      </w:tblGrid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(должность)</w:t>
            </w:r>
          </w:p>
        </w:tc>
        <w:tc>
          <w:tcPr>
            <w:tcW w:w="3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   МП</w:t>
            </w:r>
          </w:p>
        </w:tc>
        <w:tc>
          <w:tcPr>
            <w:tcW w:w="4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органа по подтверждению соответствия и присвоению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квалификации специалистов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958"/>
        <w:gridCol w:w="3959"/>
        <w:gridCol w:w="4383"/>
      </w:tblGrid>
      <w:tr>
        <w:trPr>
          <w:trHeight w:val="30" w:hRule="atLeast"/>
        </w:trPr>
        <w:tc>
          <w:tcPr>
            <w:tcW w:w="39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(должность)</w:t>
            </w:r>
          </w:p>
        </w:tc>
        <w:tc>
          <w:tcPr>
            <w:tcW w:w="39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     (подпись)</w:t>
            </w:r>
          </w:p>
        </w:tc>
        <w:tc>
          <w:tcPr>
            <w:tcW w:w="438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(фамилия, инициалы)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подтверждения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 и присвоения квалификации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специалистов сферы образования и науки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Приложение 4 внесены изменения на государственном языке, текст на русском языке не меняется приказом Министра образования и науки РК от 22.09.2015 </w:t>
      </w:r>
      <w:r>
        <w:rPr>
          <w:rFonts w:ascii="Times New Roman"/>
          <w:b w:val="false"/>
          <w:i w:val="false"/>
          <w:color w:val="ff0000"/>
          <w:sz w:val="28"/>
        </w:rPr>
        <w:t>№ 572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РЕЕСТР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учета выданных сертификатов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0"/>
        <w:gridCol w:w="1260"/>
        <w:gridCol w:w="2893"/>
        <w:gridCol w:w="1611"/>
        <w:gridCol w:w="1261"/>
        <w:gridCol w:w="1491"/>
        <w:gridCol w:w="1262"/>
        <w:gridCol w:w="1262"/>
      </w:tblGrid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Регистрационный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сертификата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Дата выдачи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(дата, месяц, год)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Ф.И.О.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получившего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уполномоченного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органа,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выдавшего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 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деятельности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Срок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действия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сертификата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Подпись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получателя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