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d6e721" w14:textId="8d6e72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государственной услуги "Прием документов для предоставления отдыха детям из малообеспеченных семей в загородных и пришкольных лагерях"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Сатпаев Карагандинской области от 6 февраля 2013 года N 02/40. Зарегистрировано Департаментом юстиции Карагандинской области 20 марта 2013 года N 2261. Утратило силу постановлением акимата города Сатпаев Карагандинской области от 27 мая 2013 года N 12/21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города Сатпаев Карагандинской области от 27.05.2013 N 12/21.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Об административных процедурах</w:t>
      </w:r>
      <w:r>
        <w:rPr>
          <w:rFonts w:ascii="Times New Roman"/>
          <w:b w:val="false"/>
          <w:i w:val="false"/>
          <w:color w:val="000000"/>
          <w:sz w:val="28"/>
        </w:rPr>
        <w:t>" от 27 ноября 2000 года,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" от 23 января 2001 года, акимат города Сатпаев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"Прием документов для предоставления отдыха детям из малообеспеченных семей в загородных и пришкольных лагерях".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над исполнением настоящего постановления возложить на заместителя акима города Мадиеву М.С.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г. Сатпаев                            Б.Д. Ахметов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города Сатпаев № 02/40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6 февраля 2013 года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 "Прием документов для предоставления отдыха детям из малообеспеченных семей в загородных и пришкольных лагерях"</w:t>
      </w:r>
    </w:p>
    <w:bookmarkEnd w:id="2"/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настоящем регламенте используются следующие основные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СФЕ - структурно-функциональные единицы: ответственные лица уполномоченных органов, структурные подразделения государственных органов, государственные органы, информационные системы или их подсистемы;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получатель государственной услуги - физическое лицо;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уполномоченный орган – государственное учреждение "Отдел образования, физической культуры и спорта города Сатпаев".</w:t>
      </w:r>
    </w:p>
    <w:bookmarkEnd w:id="4"/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Общие положения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Настоящий Регламент государственной услуги "Прием документов для предоставления отдыха детям из малообеспеченных семей в загородных и пришкольных лагерях" (далее – Регламент) определяет процедуру приема документов для предоставления отдыха детям из малообеспеченных семей в загородных и пришкольных лагерях (далее – государственная услуга).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государственным учреждением "Отдел образования, физической культуры и спорта города Сатпаев" (далее – уполномоченный орган) и организациями образования города Сатпаев (далее – организации образования), (контактные данные указаны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услуга оказывается в соответствии с подпунктом 11)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>, подпунктом 11) 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>, подпунктом 11) 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27 июля 2007 года "Об образовании",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августа 2012 года № 1119 "Об утверждении стандартов государственных услуг, оказываемых Министерством образования и науки Республики Казахстан, местными исполнительными органами в сфере образования и науки".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Результатом завершения оказываемой государственной услуги являются выдача направления в загородные и пришкольные лагеря,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Регламенту, либо мотивированный ответ об отказе в предоставлении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обучающимся и воспитанникам организации образования из малообеспеченных семей (далее – получатель государственной услуги).</w:t>
      </w:r>
    </w:p>
    <w:bookmarkEnd w:id="6"/>
    <w:bookmarkStart w:name="z16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Требования к порядку оказания государственной услуги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Сроки оказания государственной услуги с момента: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обращения для получения государственной услуги составляют десять календарных дней со дня подачи заявления;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до получения государственной услуги, оказываемой на месте в день обращения заявителя (при регистрации) - не более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получателя государственной услуги, оказываемой на месте в день обращения заявителя - не более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Государственная услуга оказывается бесплатно за счет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Государственная услуга предоставляется в течение календарного года в соответствии с установленным графиком работы уполномоченного органа и организации образования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Перечень необходимых документов для получения государственной услуги размещается на стендах в фойе общеобразовательных школ.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Государственная услуга оказывается в зданиях уполномоченного органа и организаций образования, где предусмотрены условия для обслуживания получателей государственной услуги, в том числе для лиц с ограниченными физическими возможностями.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Этапы оказания государственной услуги с момента получения заявления от получателя государственной услуги для получения государственной услуги и до момента выдачи результата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получатель государственной услуги обращается в уполномоченный орган или в организацию образования, представляет ответственному лицу пакет необходимых документов и заявление;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ответственное лицо уполномоченного органа или организации образования регистрирует документы и направляет руководителю уполномоченного органа или организации образования, руководитель определяет ответственное лицо;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ответственное лицо проверяет поступившие документы, подготовка результата государственной услуги, подготовка направления в загородные и пришкольные лагеря либо мотивированного ответа об отказе в предоставлении услуги и выдача получателю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Минимальное количество лиц, осуществляющих прием документов для оказания государственной услуги составляет, один сотрудник.</w:t>
      </w:r>
    </w:p>
    <w:bookmarkEnd w:id="8"/>
    <w:bookmarkStart w:name="z23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Описание порядка действий (взаимодействия) в процессе оказания государственной услуги</w:t>
      </w:r>
    </w:p>
    <w:bookmarkEnd w:id="9"/>
    <w:bookmarkStart w:name="z2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Для получения государственной услуги необходимые документы предоставляют в уполномоченный орган или в организацию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Для получения государственной услуги получателю государственной услуги необходимо представить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от родителей;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документ, удостоверяющий личность;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справку, подтверждающую принадлежность заявителя (семьи) к получателям государственной адресной социальной помощи, предоставляемую местными исполнительными органами;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справку о состоянии здоровья (медицинский паспорт).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При приеме документов уполномоченным органом и организацией образования получателю государственной услуги выдается расписка о приеме соответствующих документов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номера и даты приема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вида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количества и названий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даты (времени) и места выдачи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фамилии, имени, отчества работника центра, принявшего заявление на оформление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фамилии, имени, отчества получателя государственной услуги, его (ее) контактные данные.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Доставка результата государственной услуги получателю государственной услуги осуществляется при личном обращении получателя государственной услуги (законного представителя).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Основанием для отказа в предоставлении государственной услуги служат представление получателем государственной услуги неполного пакета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Регламента, а также несоответствие категории лиц, определенных для предоставления услуги, с письменным обоснованием причин отказа.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В процессе оказания государственной услуги задействованы следующие структурно-функциональные единицы (далее –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руководитель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ответственное лицо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руководитель организации дополнительного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ответственное лицо организации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Текстовое табличное описание последовательности и взаимодействия административных действий (процедур) каждой СФЕ с указанием срока выполнения каждого административного действия (процедуры)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Схема, отражающая взаимосвязь между логической последовательностью административных действий в процессе оказания государственной услуги и СФЕ, указана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10"/>
    <w:bookmarkStart w:name="z32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Ответственность должностных лиц, оказывающих государственные услуги</w:t>
      </w:r>
    </w:p>
    <w:bookmarkEnd w:id="11"/>
    <w:bookmarkStart w:name="z3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Ответственным лицом за оказание государственной услуги является руководитель организации образования (далее - должностное лицо).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Должностное лицо несет ответственность за качество и реализацию оказания государственной услуги в установленные сроки в соответствии с законодательством Республики Казахстан.</w:t>
      </w:r>
    </w:p>
    <w:bookmarkEnd w:id="12"/>
    <w:bookmarkStart w:name="z3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"Прием документов для предоставления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отдыха детям из малообеспеченных семей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загородных и пришкольных лагерях"</w:t>
      </w:r>
    </w:p>
    <w:bookmarkEnd w:id="13"/>
    <w:bookmarkStart w:name="z36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Контактные данные уполномоченного органа и организаций образования города Сатпаев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5"/>
        <w:gridCol w:w="4298"/>
        <w:gridCol w:w="4466"/>
        <w:gridCol w:w="4531"/>
      </w:tblGrid>
      <w:tr>
        <w:trPr>
          <w:trHeight w:val="66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организации образовании</w:t>
            </w:r>
          </w:p>
        </w:tc>
        <w:tc>
          <w:tcPr>
            <w:tcW w:w="4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Адрес, контактный телефон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График работы</w:t>
            </w:r>
          </w:p>
        </w:tc>
      </w:tr>
      <w:tr>
        <w:trPr>
          <w:trHeight w:val="66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образования, физической культуры и спорта города Сатпаев"</w:t>
            </w:r>
          </w:p>
        </w:tc>
        <w:tc>
          <w:tcPr>
            <w:tcW w:w="4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Сатпаев, пр. Сатпаева 111, 2 этаж, тел.: 3-79-34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09.00 часов до 18.30 часов, за исключением выходных и праздничных дней, с перерывом на обед с 13.00 часов до 14.30 часов</w:t>
            </w:r>
          </w:p>
        </w:tc>
      </w:tr>
      <w:tr>
        <w:trPr>
          <w:trHeight w:val="67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КГУ "Гимназия имени Сакена Сейфуллина" акимата города Сатпаев</w:t>
            </w:r>
          </w:p>
        </w:tc>
        <w:tc>
          <w:tcPr>
            <w:tcW w:w="4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Сатпаев, ул. Комарова 11 а, телефон 3-34-68, 3-32-00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09.00 часов до 18.30 часов, за исключением выходных и праздничных дней, с перерывом на обед с 13.00 часов до 14.30 часов</w:t>
            </w:r>
          </w:p>
        </w:tc>
      </w:tr>
      <w:tr>
        <w:trPr>
          <w:trHeight w:val="66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КГУ "Школа-гимназия № 1" акимата города Сатпаев</w:t>
            </w:r>
          </w:p>
        </w:tc>
        <w:tc>
          <w:tcPr>
            <w:tcW w:w="4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Сатпаев, ул. Наурыз 144, телефон 7-25-48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 7-15-62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09.00 часов до 18.30 часов, за исключением выходных и праздничных дней, с перерывом на обед с 13.00 часов до 14.30 часов</w:t>
            </w:r>
          </w:p>
        </w:tc>
      </w:tr>
      <w:tr>
        <w:trPr>
          <w:trHeight w:val="3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КГУ "Средняя школа № 2" акимата города Сатпаев</w:t>
            </w:r>
          </w:p>
        </w:tc>
        <w:tc>
          <w:tcPr>
            <w:tcW w:w="4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Жезказган, ул. Ауэзова 37 А, телефон 2-23-20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09.00 часов до 18.30 часов, за исключением выходных и праздничных дней, с перерывом на обед с 13.00 часов до 14.30 часов</w:t>
            </w:r>
          </w:p>
        </w:tc>
      </w:tr>
      <w:tr>
        <w:trPr>
          <w:trHeight w:val="67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КГУ "Средняя школа № 3" акимата города Сатпаев</w:t>
            </w:r>
          </w:p>
        </w:tc>
        <w:tc>
          <w:tcPr>
            <w:tcW w:w="4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Сатпаев, ул. Победы 17, телефон 7-15-81,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 7-24-88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09.00 часов до 18.30 часов, за исключением выходных и праздничных дней, с перерывом на обед с 13.00 часов до 14.30 часов</w:t>
            </w:r>
          </w:p>
        </w:tc>
      </w:tr>
      <w:tr>
        <w:trPr>
          <w:trHeight w:val="66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КГУ "Школа-лицей № 4 имени Абая" акимата города Сатпаев</w:t>
            </w:r>
          </w:p>
        </w:tc>
        <w:tc>
          <w:tcPr>
            <w:tcW w:w="4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Сатпаев, пр. Сатпаева 144 А, телефон 3-33-96,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 4-18-07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09.00 часов до 18.30 часов, за исключением выходных и праздничных дней, с перерывом на обед с 13.00 часов до 14.30 часов</w:t>
            </w:r>
          </w:p>
        </w:tc>
      </w:tr>
      <w:tr>
        <w:trPr>
          <w:trHeight w:val="3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КГУ "Средняя школа № 5" акимата города Сатпаев</w:t>
            </w:r>
          </w:p>
        </w:tc>
        <w:tc>
          <w:tcPr>
            <w:tcW w:w="4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Сатпаев, ул. Бабыр би 5, телефон 4-07-18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09.00 часов до 18.30 часов, за исключением выходных и праздничных дней, с перерывом на обед с 13.00 часов до 14.30 часов</w:t>
            </w:r>
          </w:p>
        </w:tc>
      </w:tr>
      <w:tr>
        <w:trPr>
          <w:trHeight w:val="3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КГУ "Средняя школа № 7" акимата города Сатпаев</w:t>
            </w:r>
          </w:p>
        </w:tc>
        <w:tc>
          <w:tcPr>
            <w:tcW w:w="4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Сатпаев, пр. Независимости 20, телефон 3-47-46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09.00 часов до 18.30 часов, за исключением выходных и праздничных дней, с перерывом на обед с 13.00 часов до 14.30 часов</w:t>
            </w:r>
          </w:p>
        </w:tc>
      </w:tr>
      <w:tr>
        <w:trPr>
          <w:trHeight w:val="84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КГУ "Средняя школа № 10" акимата города Сатпаев</w:t>
            </w:r>
          </w:p>
        </w:tc>
        <w:tc>
          <w:tcPr>
            <w:tcW w:w="4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Жезказган, ул. Кирова 13, телефон 2-64-39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09.00 часов до 18.30 часов, за исключением выходных и праздничных дней, с перерывом на обед с 13.00 часов до 14.30 часов</w:t>
            </w:r>
          </w:p>
        </w:tc>
      </w:tr>
      <w:tr>
        <w:trPr>
          <w:trHeight w:val="3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КГУ "Средняя школа № 12" акимата города Сатпаев</w:t>
            </w:r>
          </w:p>
        </w:tc>
        <w:tc>
          <w:tcPr>
            <w:tcW w:w="4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Жезказган, ул. Кирова 12, телефон 2-63-30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09.00 часов до 18.30 часов, за исключением выходных и праздничных дней, с перерывом на обед с 13.00 часов до 14.30 часов</w:t>
            </w:r>
          </w:p>
        </w:tc>
      </w:tr>
      <w:tr>
        <w:trPr>
          <w:trHeight w:val="67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КГУ "Средняя школа № 14" акимата города Сатпаев</w:t>
            </w:r>
          </w:p>
        </w:tc>
        <w:tc>
          <w:tcPr>
            <w:tcW w:w="4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Сатпаев, ул. Наурыз 5, телефон 7-32-07,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 7-12-68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09.00 часов до 18.30 часов, за исключением выходных и праздничных дней, с перерывом на обед с 13.00 часов до 14.30 часов</w:t>
            </w:r>
          </w:p>
        </w:tc>
      </w:tr>
      <w:tr>
        <w:trPr>
          <w:trHeight w:val="100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КГУ "Средняя общеобразовательная школа № 15" акимата города Сатпаев</w:t>
            </w:r>
          </w:p>
        </w:tc>
        <w:tc>
          <w:tcPr>
            <w:tcW w:w="4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Сатпаев, ул. Ерден 217, телефон 3-19-75, 3-19-72, 3-19-73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09.00 часов до 18.30 часов, за исключением выходных и праздничных дней, с перерывом на обед с 13.00 часов до 14.30 часов</w:t>
            </w:r>
          </w:p>
        </w:tc>
      </w:tr>
      <w:tr>
        <w:trPr>
          <w:trHeight w:val="34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КГУ "Средняя общеобразовательная школа № 16" акимата города Сатпаев</w:t>
            </w:r>
          </w:p>
        </w:tc>
        <w:tc>
          <w:tcPr>
            <w:tcW w:w="4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Сатпаев, пр. Сатпаева 154, телефон 4-00-11,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 4-00-09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09.00 часов до 18.30 часов, за исключением выходных и праздничных дней, с перерывом на обед с 13.00 часов до 14.30 часов</w:t>
            </w:r>
          </w:p>
        </w:tc>
      </w:tr>
      <w:tr>
        <w:trPr>
          <w:trHeight w:val="67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КГУ "Начальная школа № 17" акимата города Сатпаев</w:t>
            </w:r>
          </w:p>
        </w:tc>
        <w:tc>
          <w:tcPr>
            <w:tcW w:w="4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Сатпаев, ул. Клубная 1, телефон 8 7102 76-97-34,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7105 95-20-20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09.00 часов до 18.30 часов, за исключением выходных и праздничных дней, с перерывом на обед с 13.00 часов до 14.30 часов</w:t>
            </w:r>
          </w:p>
        </w:tc>
      </w:tr>
      <w:tr>
        <w:trPr>
          <w:trHeight w:val="66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КГУ "Средняя школа № 19" акимата города Сатпаев</w:t>
            </w:r>
          </w:p>
        </w:tc>
        <w:tc>
          <w:tcPr>
            <w:tcW w:w="4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Сатпаев, ул. Комарова 11, телефон 3-75-28,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 3-34-49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09.00 часов до 18.30 часов, за исключением выходных и праздничных дней, с перерывом на обед с 13.00 часов до 14.30 часов</w:t>
            </w:r>
          </w:p>
        </w:tc>
      </w:tr>
      <w:tr>
        <w:trPr>
          <w:trHeight w:val="3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КГУ "Средняя школа № 25" акимата города Сатпаев</w:t>
            </w:r>
          </w:p>
        </w:tc>
        <w:tc>
          <w:tcPr>
            <w:tcW w:w="4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Сатпаев, ул. Комарова 12 а, телефон 3-70-46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09.00 часов до 18.30 часов, за исключением выходных и праздничных дней, с перерывом на обед с 13.00 часов до 14.30 часов</w:t>
            </w:r>
          </w:p>
        </w:tc>
      </w:tr>
      <w:tr>
        <w:trPr>
          <w:trHeight w:val="67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КГУ "Средняя школа № 27" акимата города Сатпаев</w:t>
            </w:r>
          </w:p>
        </w:tc>
        <w:tc>
          <w:tcPr>
            <w:tcW w:w="4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Сатпаев, ул. Наурыз 14 а, телефон 7-65-63, 7-65-61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09.00 часов до 18.30 часов, за исключением выходных и праздничных дней, с перерывом на обед с 13.00 часов до 14.30 часов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"Прием документов для предоставления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отдыха детям из малообеспеченных семей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загородных и пришкольных лагерях"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43"/>
        <w:gridCol w:w="6837"/>
      </w:tblGrid>
      <w:tr>
        <w:trPr>
          <w:trHeight w:val="30" w:hRule="atLeast"/>
        </w:trPr>
        <w:tc>
          <w:tcPr>
            <w:tcW w:w="6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оздоровительной организации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№ 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 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рождения: 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Адрес:__________________________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 Школа: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Класс:__________________________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родителей:______________________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работы:________________________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Обратный талон к путевке № 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 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находился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" "___________________ 20 г.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" "__________________ 20 г.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Директор:_____________________</w:t>
            </w:r>
          </w:p>
        </w:tc>
      </w:tr>
      <w:tr>
        <w:trPr>
          <w:trHeight w:val="30" w:hRule="atLeast"/>
        </w:trPr>
        <w:tc>
          <w:tcPr>
            <w:tcW w:w="6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Путевка действительна при наличии справки о состоянии здоровья.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 отъездом ребенок должен быть тщательно вымыт и одет во все чистое.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Иметь при себе: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Белье нижнее 2 смены;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Носки 3 пары;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средства личной гигиены (зубная паста, зубная щетка, шампунь, мыло, мочалка, расческа);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футболки, шорты;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брюки (джинсы);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теплая кофта (свитер или джинсовая куртка);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купальник (купальные плавки);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головной убор (кепка, панамка);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спортивный костюм;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кроссовки (кеды);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гелевые шлепки (сланцы);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 полотенце – 2 шт. (банное, для лица).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ценные вещи администрация центра ответственности не несет!</w:t>
            </w:r>
          </w:p>
        </w:tc>
        <w:tc>
          <w:tcPr>
            <w:tcW w:w="6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детской оздоровительной организации НАПРАВЛЕНИЕ № ________ Адрес:</w:t>
            </w:r>
          </w:p>
        </w:tc>
      </w:tr>
    </w:tbl>
    <w:bookmarkStart w:name="z3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"Прием документов для предоставления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отдыха детям из малообеспеченных семей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загородных и пришкольных лагерях"</w:t>
      </w:r>
    </w:p>
    <w:bookmarkEnd w:id="16"/>
    <w:bookmarkStart w:name="z39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Текстовое табличное описание последовательности и взаимодействия административных действий (процедур)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62"/>
        <w:gridCol w:w="3614"/>
        <w:gridCol w:w="3365"/>
        <w:gridCol w:w="31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Ответственное лицо уполномоченного органа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 уполномоченного органа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Ответственное лицо уполномоченного органа</w:t>
            </w:r>
          </w:p>
        </w:tc>
      </w:tr>
      <w:tr>
        <w:trPr>
          <w:trHeight w:val="30" w:hRule="atLeast"/>
        </w:trPr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документов, регистрация документов, выдача расписки о получении необходимых документов получателю государственной услуги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Ознакомление с документами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 полноты документов, подготовка направления в загородные и пришкольные лагеря либо мотивированного ответа об отказе в предоставлении услуги и выдача получателю государственной услуги</w:t>
            </w:r>
          </w:p>
        </w:tc>
      </w:tr>
      <w:tr>
        <w:trPr>
          <w:trHeight w:val="30" w:hRule="atLeast"/>
        </w:trPr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документов руководству на подпись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документов ответственному исполнителю для исполнения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направления в загородные и пришкольные лагеря либо мотивированного ответа об отказе в предоставлении услуги и выдача получателю государственной услуги</w:t>
            </w:r>
          </w:p>
        </w:tc>
      </w:tr>
      <w:tr>
        <w:trPr>
          <w:trHeight w:val="30" w:hRule="atLeast"/>
        </w:trPr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Ответственное лицо организации образования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 организации образования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Ответственное лицо организации образования</w:t>
            </w:r>
          </w:p>
        </w:tc>
      </w:tr>
      <w:tr>
        <w:trPr>
          <w:trHeight w:val="30" w:hRule="atLeast"/>
        </w:trPr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документов, регистрация документов, выдача расписки о получении необходимых документов получателю государственной услуги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Ознакомление с документами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 полноты документов, подготовка направления в загородные и пришкольные лагеря либо мотивированного ответа об отказе в предоставлении услуги и выдача получателю государственной услуги</w:t>
            </w:r>
          </w:p>
        </w:tc>
      </w:tr>
      <w:tr>
        <w:trPr>
          <w:trHeight w:val="30" w:hRule="atLeast"/>
        </w:trPr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документов руководству на подпись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документов ответственному исполнителю для исполнения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направления в загородные и пришкольные лагеря либо мотивированного ответа об отказе в предоставлении услуги и выдача получателю государственной услуги</w:t>
            </w:r>
          </w:p>
        </w:tc>
      </w:tr>
      <w:tr>
        <w:trPr>
          <w:trHeight w:val="30" w:hRule="atLeast"/>
        </w:trPr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час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календарных дней</w:t>
            </w:r>
          </w:p>
        </w:tc>
      </w:tr>
    </w:tbl>
    <w:bookmarkStart w:name="z4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"Прием документов для предоставления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отдыха детям из малообеспеченных семей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загородных и пришкольных лагерях"</w:t>
      </w:r>
    </w:p>
    <w:bookmarkEnd w:id="18"/>
    <w:bookmarkStart w:name="z41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Схемы, отражающие взаимосвязь между логической последовательностью административных действий СФЕ</w:t>
      </w:r>
    </w:p>
    <w:bookmarkEnd w:id="19"/>
    <w:p>
      <w:pPr>
        <w:spacing w:after="0"/>
        <w:ind w:left="0"/>
        <w:jc w:val="both"/>
      </w:pPr>
      <w:r>
        <w:drawing>
          <wp:inline distT="0" distB="0" distL="0" distR="0">
            <wp:extent cx="7239000" cy="6959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239000" cy="695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5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header.xml" Type="http://schemas.openxmlformats.org/officeDocument/2006/relationships/header" Id="rId5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