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92449" w14:textId="1292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учета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от 8 ноября 2013 года N 291. Зарегистрировано Департаментом юстиции Кызылординской области 10 декабря 2013 года N 4551. Утратило силу постановлением Казалинского районного акимата Кызылординской области от 21 апреля 2014 года N 144</w:t>
      </w:r>
    </w:p>
    <w:p>
      <w:pPr>
        <w:spacing w:after="0"/>
        <w:ind w:left="0"/>
        <w:jc w:val="both"/>
      </w:pPr>
      <w:r>
        <w:rPr>
          <w:rFonts w:ascii="Times New Roman"/>
          <w:b w:val="false"/>
          <w:i w:val="false"/>
          <w:color w:val="ff0000"/>
          <w:sz w:val="28"/>
        </w:rPr>
        <w:t>      Сноска. Утратило силу постановлением Казалинского районного акимата Кызылординской области от 21.04.2014 N 144.</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распоряжением Премьер-Министра Республики Казахстан от 18 апреля 2011 года </w:t>
      </w:r>
      <w:r>
        <w:rPr>
          <w:rFonts w:ascii="Times New Roman"/>
          <w:b w:val="false"/>
          <w:i w:val="false"/>
          <w:color w:val="000000"/>
          <w:sz w:val="28"/>
        </w:rPr>
        <w:t>N 49-р</w:t>
      </w:r>
      <w:r>
        <w:rPr>
          <w:rFonts w:ascii="Times New Roman"/>
          <w:b w:val="false"/>
          <w:i w:val="false"/>
          <w:color w:val="000000"/>
          <w:sz w:val="28"/>
        </w:rPr>
        <w:t xml:space="preserve"> "О мерах по реализации Закона Республики Казахстан от 1 марта 2011 года "О государственном имуществе" акимат Казалинского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учета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временно исполняющий обязанности заместителя акима района Жарылкап Б.</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вводятся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акима района                                     С. Макашов</w:t>
      </w:r>
    </w:p>
    <w:p>
      <w:pPr>
        <w:spacing w:after="0"/>
        <w:ind w:left="0"/>
        <w:jc w:val="both"/>
      </w:pPr>
      <w:r>
        <w:rPr>
          <w:rFonts w:ascii="Times New Roman"/>
          <w:b w:val="false"/>
          <w:i w:val="false"/>
          <w:color w:val="000000"/>
          <w:sz w:val="28"/>
        </w:rPr>
        <w:t>      Утверждено постановлением</w:t>
      </w:r>
      <w:r>
        <w:br/>
      </w:r>
      <w:r>
        <w:rPr>
          <w:rFonts w:ascii="Times New Roman"/>
          <w:b w:val="false"/>
          <w:i w:val="false"/>
          <w:color w:val="000000"/>
          <w:sz w:val="28"/>
        </w:rPr>
        <w:t>
      акимата Казалинского района</w:t>
      </w:r>
      <w:r>
        <w:br/>
      </w:r>
      <w:r>
        <w:rPr>
          <w:rFonts w:ascii="Times New Roman"/>
          <w:b w:val="false"/>
          <w:i w:val="false"/>
          <w:color w:val="000000"/>
          <w:sz w:val="28"/>
        </w:rPr>
        <w:t>
      от "08" ноября 2013 года N 291</w:t>
      </w:r>
    </w:p>
    <w:bookmarkStart w:name="z5" w:id="1"/>
    <w:p>
      <w:pPr>
        <w:spacing w:after="0"/>
        <w:ind w:left="0"/>
        <w:jc w:val="left"/>
      </w:pPr>
      <w:r>
        <w:rPr>
          <w:rFonts w:ascii="Times New Roman"/>
          <w:b/>
          <w:i w:val="false"/>
          <w:color w:val="000000"/>
        </w:rPr>
        <w:t xml:space="preserve">        
Правила учета и использования безнадзорных животных, поступивших в коммунальную собственность</w:t>
      </w:r>
    </w:p>
    <w:bookmarkEnd w:id="1"/>
    <w:bookmarkStart w:name="z6"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2.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соответствии с настоящими правилами.</w:t>
      </w:r>
    </w:p>
    <w:bookmarkStart w:name="z7" w:id="3"/>
    <w:p>
      <w:pPr>
        <w:spacing w:after="0"/>
        <w:ind w:left="0"/>
        <w:jc w:val="left"/>
      </w:pPr>
      <w:r>
        <w:rPr>
          <w:rFonts w:ascii="Times New Roman"/>
          <w:b/>
          <w:i w:val="false"/>
          <w:color w:val="000000"/>
        </w:rPr>
        <w:t xml:space="preserve">        
2. Порядок поступление животных в районную коммунальную собственность</w:t>
      </w:r>
    </w:p>
    <w:bookmarkEnd w:id="3"/>
    <w:p>
      <w:pPr>
        <w:spacing w:after="0"/>
        <w:ind w:left="0"/>
        <w:jc w:val="both"/>
      </w:pPr>
      <w:r>
        <w:rPr>
          <w:rFonts w:ascii="Times New Roman"/>
          <w:b w:val="false"/>
          <w:i w:val="false"/>
          <w:color w:val="000000"/>
          <w:sz w:val="28"/>
        </w:rPr>
        <w:t>      3. Поступления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города, поселка, сельского округа (далее – аким), ответственных сотрудников государственного учреждения "Казалинский районный отдел ветеринарии" (далее – отдел ветеринарии) и государственного учреждения "Районный отдел финансов"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определяется Правилами учета, хранения, оценки и дальнейшего использования имущества, обращенного (подлежащего обращению) в собственность государства по отдельным основаниям утвержденным постановлением Правительства Республики Казахстан от 26 июля 2002 года </w:t>
      </w:r>
      <w:r>
        <w:rPr>
          <w:rFonts w:ascii="Times New Roman"/>
          <w:b w:val="false"/>
          <w:i w:val="false"/>
          <w:color w:val="000000"/>
          <w:sz w:val="28"/>
        </w:rPr>
        <w:t>N 833</w:t>
      </w:r>
      <w:r>
        <w:rPr>
          <w:rFonts w:ascii="Times New Roman"/>
          <w:b w:val="false"/>
          <w:i w:val="false"/>
          <w:color w:val="000000"/>
          <w:sz w:val="28"/>
        </w:rPr>
        <w:t>.</w:t>
      </w:r>
    </w:p>
    <w:bookmarkStart w:name="z8" w:id="4"/>
    <w:p>
      <w:pPr>
        <w:spacing w:after="0"/>
        <w:ind w:left="0"/>
        <w:jc w:val="left"/>
      </w:pPr>
      <w:r>
        <w:rPr>
          <w:rFonts w:ascii="Times New Roman"/>
          <w:b/>
          <w:i w:val="false"/>
          <w:color w:val="000000"/>
        </w:rPr>
        <w:t xml:space="preserve">        
3. Порядок использование животных поступивших в районную коммунальную собственность</w:t>
      </w:r>
    </w:p>
    <w:bookmarkEnd w:id="4"/>
    <w:p>
      <w:pPr>
        <w:spacing w:after="0"/>
        <w:ind w:left="0"/>
        <w:jc w:val="both"/>
      </w:pPr>
      <w:r>
        <w:rPr>
          <w:rFonts w:ascii="Times New Roman"/>
          <w:b w:val="false"/>
          <w:i w:val="false"/>
          <w:color w:val="000000"/>
          <w:sz w:val="28"/>
        </w:rPr>
        <w:t>      5. Расходы по учету, оценке, продаже животных осуществляются за счет средств местного бюджета.</w:t>
      </w:r>
      <w:r>
        <w:br/>
      </w:r>
      <w:r>
        <w:rPr>
          <w:rFonts w:ascii="Times New Roman"/>
          <w:b w:val="false"/>
          <w:i w:val="false"/>
          <w:color w:val="000000"/>
          <w:sz w:val="28"/>
        </w:rPr>
        <w:t>
      6. Местный исполнительный орган при определении физических или юридических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физических или юридических лиц, у которых будут временно содержаться животные, в обязательном порядке должны быть учтены объемом пространства для возможности отдыха, перемещения и принятия естественной позы, возможностью при необходимости удовлетворять их потребности в движении, сне, естественной активности, контактах с естественной средой, есть и пить, кормушками, поилками и другим оборудованием для удовлетворения их естественной потребности, кормами и питьевой водой, а также нравственных качеств по отношению к животным.</w:t>
      </w:r>
      <w:r>
        <w:br/>
      </w:r>
      <w:r>
        <w:rPr>
          <w:rFonts w:ascii="Times New Roman"/>
          <w:b w:val="false"/>
          <w:i w:val="false"/>
          <w:color w:val="000000"/>
          <w:sz w:val="28"/>
        </w:rPr>
        <w:t>
      7. Животные, поступившие в районную коммунальную собственность, закрепляются для временного содержания за физическими или юридическими лицами, определяемыми местным исполнительным органом на основе договора заключенный с отделом финансов.</w:t>
      </w:r>
      <w:r>
        <w:br/>
      </w:r>
      <w:r>
        <w:rPr>
          <w:rFonts w:ascii="Times New Roman"/>
          <w:b w:val="false"/>
          <w:i w:val="false"/>
          <w:color w:val="000000"/>
          <w:sz w:val="28"/>
        </w:rPr>
        <w:t>
      8. Расходы по содержанию животных компенсируются содержащему физическому или юридическому лицу отделом финансов за счет средств местного бюджета.</w:t>
      </w:r>
      <w:r>
        <w:br/>
      </w:r>
      <w:r>
        <w:rPr>
          <w:rFonts w:ascii="Times New Roman"/>
          <w:b w:val="false"/>
          <w:i w:val="false"/>
          <w:color w:val="000000"/>
          <w:sz w:val="28"/>
        </w:rPr>
        <w:t>
      9. Физическое или юридическое лицо, которому были переданы животные на содержание и в пользование, отвечают за гибель и порчу животных лишь при наличии вины и в пределах стоимости этих животных.</w:t>
      </w:r>
      <w:r>
        <w:br/>
      </w:r>
      <w:r>
        <w:rPr>
          <w:rFonts w:ascii="Times New Roman"/>
          <w:b w:val="false"/>
          <w:i w:val="false"/>
          <w:color w:val="000000"/>
          <w:sz w:val="28"/>
        </w:rPr>
        <w:t>
      10.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ветеринарии и в соответствии закона о ветеринарии Республики Казахстан. Расходы по ветеринарному контролю и вакцинации финансируются за счет средств местного бюджета.</w:t>
      </w:r>
      <w:r>
        <w:br/>
      </w:r>
      <w:r>
        <w:rPr>
          <w:rFonts w:ascii="Times New Roman"/>
          <w:b w:val="false"/>
          <w:i w:val="false"/>
          <w:color w:val="000000"/>
          <w:sz w:val="28"/>
        </w:rPr>
        <w:t>
      11. Животные, поступившие в районную коммунальную собственность, реализуется продажой через аукцион. Средства от продажи животных в порядке, определяемом законодательством полностью засчитываются в доход местного бюджета.</w:t>
      </w:r>
    </w:p>
    <w:bookmarkStart w:name="z9" w:id="5"/>
    <w:p>
      <w:pPr>
        <w:spacing w:after="0"/>
        <w:ind w:left="0"/>
        <w:jc w:val="left"/>
      </w:pPr>
      <w:r>
        <w:rPr>
          <w:rFonts w:ascii="Times New Roman"/>
          <w:b/>
          <w:i w:val="false"/>
          <w:color w:val="000000"/>
        </w:rPr>
        <w:t xml:space="preserve">        
4. Порядок возврата животных прежнему собственнику</w:t>
      </w:r>
    </w:p>
    <w:bookmarkEnd w:id="5"/>
    <w:p>
      <w:pPr>
        <w:spacing w:after="0"/>
        <w:ind w:left="0"/>
        <w:jc w:val="both"/>
      </w:pPr>
      <w:r>
        <w:rPr>
          <w:rFonts w:ascii="Times New Roman"/>
          <w:b w:val="false"/>
          <w:i w:val="false"/>
          <w:color w:val="000000"/>
          <w:sz w:val="28"/>
        </w:rPr>
        <w:t>      12.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района, а при недостижении согласия - в судебном порядке.</w:t>
      </w:r>
      <w:r>
        <w:br/>
      </w:r>
      <w:r>
        <w:rPr>
          <w:rFonts w:ascii="Times New Roman"/>
          <w:b w:val="false"/>
          <w:i w:val="false"/>
          <w:color w:val="000000"/>
          <w:sz w:val="28"/>
        </w:rPr>
        <w:t>
      13.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14.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и в пользовании животных.</w:t>
      </w:r>
      <w:r>
        <w:br/>
      </w:r>
      <w:r>
        <w:rPr>
          <w:rFonts w:ascii="Times New Roman"/>
          <w:b w:val="false"/>
          <w:i w:val="false"/>
          <w:color w:val="000000"/>
          <w:sz w:val="28"/>
        </w:rPr>
        <w:t>
      15. Возврат животных или возмещение стоимости оформляется договором, заключаемом между прежним собственником и отделом финансов.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