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125da" w14:textId="f3125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Мендыкаринского района Костанайской области от 25 октября 2013 года № 182. Зарегистрировано Департаментом юстиции Костанайской области 15 ноября 2013 года № 4296. Утратило силу решением маслихата Мендыкаринского района Костанайской области от 21 декабря 2015 года № 368</w:t>
      </w:r>
    </w:p>
    <w:p>
      <w:pPr>
        <w:spacing w:after="0"/>
        <w:ind w:left="0"/>
        <w:jc w:val="both"/>
      </w:pPr>
      <w:bookmarkStart w:name="z1" w:id="0"/>
      <w:r>
        <w:rPr>
          <w:rFonts w:ascii="Times New Roman"/>
          <w:b w:val="false"/>
          <w:i w:val="false"/>
          <w:color w:val="ff0000"/>
          <w:sz w:val="28"/>
        </w:rPr>
        <w:t xml:space="preserve">
      Сноска. Утратило силу решением маслихата Мендыкаринского района Костанайской области от 21.12.2015 </w:t>
      </w:r>
      <w:r>
        <w:rPr>
          <w:rFonts w:ascii="Times New Roman"/>
          <w:b w:val="false"/>
          <w:i w:val="false"/>
          <w:color w:val="ff0000"/>
          <w:sz w:val="28"/>
        </w:rPr>
        <w:t>№ 368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Мендыкаринский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
      2. Признать утратившими силу:</w:t>
      </w:r>
      <w:r>
        <w:br/>
      </w:r>
      <w:r>
        <w:rPr>
          <w:rFonts w:ascii="Times New Roman"/>
          <w:b w:val="false"/>
          <w:i w:val="false"/>
          <w:color w:val="000000"/>
          <w:sz w:val="28"/>
        </w:rPr>
        <w:t>
</w:t>
      </w:r>
      <w:r>
        <w:rPr>
          <w:rFonts w:ascii="Times New Roman"/>
          <w:b w:val="false"/>
          <w:i w:val="false"/>
          <w:color w:val="000000"/>
          <w:sz w:val="28"/>
        </w:rPr>
        <w:t>
      решение маслихата от 19 декабря 2012 года </w:t>
      </w:r>
      <w:r>
        <w:rPr>
          <w:rFonts w:ascii="Times New Roman"/>
          <w:b w:val="false"/>
          <w:i w:val="false"/>
          <w:color w:val="000000"/>
          <w:sz w:val="28"/>
        </w:rPr>
        <w:t>№ 112</w:t>
      </w:r>
      <w:r>
        <w:rPr>
          <w:rFonts w:ascii="Times New Roman"/>
          <w:b w:val="false"/>
          <w:i w:val="false"/>
          <w:color w:val="000000"/>
          <w:sz w:val="28"/>
        </w:rPr>
        <w:t xml:space="preserve"> "Об оказании социальной помощи отдельным категориям нуждающихся граждан" (зарегистрировано в Реестре государственной регистрации нормативных правовых актов за № 3980, опубликовано 17 января 2013 года в районной газете "Меңдіқара үні");</w:t>
      </w:r>
      <w:r>
        <w:br/>
      </w:r>
      <w:r>
        <w:rPr>
          <w:rFonts w:ascii="Times New Roman"/>
          <w:b w:val="false"/>
          <w:i w:val="false"/>
          <w:color w:val="000000"/>
          <w:sz w:val="28"/>
        </w:rPr>
        <w:t>
</w:t>
      </w:r>
      <w:r>
        <w:rPr>
          <w:rFonts w:ascii="Times New Roman"/>
          <w:b w:val="false"/>
          <w:i w:val="false"/>
          <w:color w:val="000000"/>
          <w:sz w:val="28"/>
        </w:rPr>
        <w:t>
      решение маслихата от 19 февраля 2013 года </w:t>
      </w:r>
      <w:r>
        <w:rPr>
          <w:rFonts w:ascii="Times New Roman"/>
          <w:b w:val="false"/>
          <w:i w:val="false"/>
          <w:color w:val="000000"/>
          <w:sz w:val="28"/>
        </w:rPr>
        <w:t>№ 120</w:t>
      </w:r>
      <w:r>
        <w:rPr>
          <w:rFonts w:ascii="Times New Roman"/>
          <w:b w:val="false"/>
          <w:i w:val="false"/>
          <w:color w:val="000000"/>
          <w:sz w:val="28"/>
        </w:rPr>
        <w:t xml:space="preserve"> "О внесении изменения в решение маслихата от 19 декабря 2012 года № 112 "Об оказании социальной помощи отдельным категориям нуждающихся граждан"" (зарегистрировано в Реестре государственной регистрации нормативных правовых актов за № 4062, опубликовано 28 марта 2013 года в районной газете "Меңдіқара үні").</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Председатель сессии                        К. Уразбеков</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районного маслихата                        В. Леонов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занятости</w:t>
      </w:r>
      <w:r>
        <w:br/>
      </w:r>
      <w:r>
        <w:rPr>
          <w:rFonts w:ascii="Times New Roman"/>
          <w:b w:val="false"/>
          <w:i w:val="false"/>
          <w:color w:val="000000"/>
          <w:sz w:val="28"/>
        </w:rPr>
        <w:t>
</w:t>
      </w:r>
      <w:r>
        <w:rPr>
          <w:rFonts w:ascii="Times New Roman"/>
          <w:b w:val="false"/>
          <w:i/>
          <w:color w:val="000000"/>
          <w:sz w:val="28"/>
        </w:rPr>
        <w:t>      и социальных программ</w:t>
      </w:r>
      <w:r>
        <w:br/>
      </w:r>
      <w:r>
        <w:rPr>
          <w:rFonts w:ascii="Times New Roman"/>
          <w:b w:val="false"/>
          <w:i w:val="false"/>
          <w:color w:val="000000"/>
          <w:sz w:val="28"/>
        </w:rPr>
        <w:t>
</w:t>
      </w:r>
      <w:r>
        <w:rPr>
          <w:rFonts w:ascii="Times New Roman"/>
          <w:b w:val="false"/>
          <w:i/>
          <w:color w:val="000000"/>
          <w:sz w:val="28"/>
        </w:rPr>
        <w:t>      Мендыкаринского района"</w:t>
      </w:r>
      <w:r>
        <w:br/>
      </w:r>
      <w:r>
        <w:rPr>
          <w:rFonts w:ascii="Times New Roman"/>
          <w:b w:val="false"/>
          <w:i w:val="false"/>
          <w:color w:val="000000"/>
          <w:sz w:val="28"/>
        </w:rPr>
        <w:t>
</w:t>
      </w:r>
      <w:r>
        <w:rPr>
          <w:rFonts w:ascii="Times New Roman"/>
          <w:b w:val="false"/>
          <w:i/>
          <w:color w:val="000000"/>
          <w:sz w:val="28"/>
        </w:rPr>
        <w:t>      ________________ В. Гребенюк</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"Отдел экономики</w:t>
      </w:r>
      <w:r>
        <w:br/>
      </w:r>
      <w:r>
        <w:rPr>
          <w:rFonts w:ascii="Times New Roman"/>
          <w:b w:val="false"/>
          <w:i w:val="false"/>
          <w:color w:val="000000"/>
          <w:sz w:val="28"/>
        </w:rPr>
        <w:t>
</w:t>
      </w:r>
      <w:r>
        <w:rPr>
          <w:rFonts w:ascii="Times New Roman"/>
          <w:b w:val="false"/>
          <w:i/>
          <w:color w:val="000000"/>
          <w:sz w:val="28"/>
        </w:rPr>
        <w:t>      и бюджетного планирования</w:t>
      </w:r>
      <w:r>
        <w:br/>
      </w:r>
      <w:r>
        <w:rPr>
          <w:rFonts w:ascii="Times New Roman"/>
          <w:b w:val="false"/>
          <w:i w:val="false"/>
          <w:color w:val="000000"/>
          <w:sz w:val="28"/>
        </w:rPr>
        <w:t>
</w:t>
      </w:r>
      <w:r>
        <w:rPr>
          <w:rFonts w:ascii="Times New Roman"/>
          <w:b w:val="false"/>
          <w:i/>
          <w:color w:val="000000"/>
          <w:sz w:val="28"/>
        </w:rPr>
        <w:t>      Мендыкаринского района"</w:t>
      </w:r>
      <w:r>
        <w:br/>
      </w:r>
      <w:r>
        <w:rPr>
          <w:rFonts w:ascii="Times New Roman"/>
          <w:b w:val="false"/>
          <w:i w:val="false"/>
          <w:color w:val="000000"/>
          <w:sz w:val="28"/>
        </w:rPr>
        <w:t>
</w:t>
      </w:r>
      <w:r>
        <w:rPr>
          <w:rFonts w:ascii="Times New Roman"/>
          <w:b w:val="false"/>
          <w:i/>
          <w:color w:val="000000"/>
          <w:sz w:val="28"/>
        </w:rPr>
        <w:t>      ________________ Г. Айсенова</w:t>
      </w:r>
    </w:p>
    <w:bookmarkStart w:name="z7" w:id="2"/>
    <w:p>
      <w:pPr>
        <w:spacing w:after="0"/>
        <w:ind w:left="0"/>
        <w:jc w:val="both"/>
      </w:pPr>
      <w:r>
        <w:rPr>
          <w:rFonts w:ascii="Times New Roman"/>
          <w:b w:val="false"/>
          <w:i w:val="false"/>
          <w:color w:val="000000"/>
          <w:sz w:val="28"/>
        </w:rPr>
        <w:t xml:space="preserve">
Утверждены решением    </w:t>
      </w:r>
      <w:r>
        <w:br/>
      </w:r>
      <w:r>
        <w:rPr>
          <w:rFonts w:ascii="Times New Roman"/>
          <w:b w:val="false"/>
          <w:i w:val="false"/>
          <w:color w:val="000000"/>
          <w:sz w:val="28"/>
        </w:rPr>
        <w:t xml:space="preserve">
районного маслихата    </w:t>
      </w:r>
      <w:r>
        <w:br/>
      </w:r>
      <w:r>
        <w:rPr>
          <w:rFonts w:ascii="Times New Roman"/>
          <w:b w:val="false"/>
          <w:i w:val="false"/>
          <w:color w:val="000000"/>
          <w:sz w:val="28"/>
        </w:rPr>
        <w:t xml:space="preserve">
от 25 октября 2013 года  </w:t>
      </w:r>
      <w:r>
        <w:br/>
      </w:r>
      <w:r>
        <w:rPr>
          <w:rFonts w:ascii="Times New Roman"/>
          <w:b w:val="false"/>
          <w:i w:val="false"/>
          <w:color w:val="000000"/>
          <w:sz w:val="28"/>
        </w:rPr>
        <w:t xml:space="preserve">
№ 182          </w:t>
      </w:r>
    </w:p>
    <w:bookmarkEnd w:id="2"/>
    <w:bookmarkStart w:name="z8" w:id="3"/>
    <w:p>
      <w:pPr>
        <w:spacing w:after="0"/>
        <w:ind w:left="0"/>
        <w:jc w:val="left"/>
      </w:pPr>
      <w:r>
        <w:rPr>
          <w:rFonts w:ascii="Times New Roman"/>
          <w:b/>
          <w:i w:val="false"/>
          <w:color w:val="000000"/>
        </w:rPr>
        <w:t xml:space="preserve"> 
Правила оказания социальной помощи,</w:t>
      </w:r>
      <w:r>
        <w:br/>
      </w:r>
      <w:r>
        <w:rPr>
          <w:rFonts w:ascii="Times New Roman"/>
          <w:b/>
          <w:i w:val="false"/>
          <w:color w:val="000000"/>
        </w:rPr>
        <w:t>
установления размеров и определения перечня отдельных</w:t>
      </w:r>
      <w:r>
        <w:br/>
      </w:r>
      <w:r>
        <w:rPr>
          <w:rFonts w:ascii="Times New Roman"/>
          <w:b/>
          <w:i w:val="false"/>
          <w:color w:val="000000"/>
        </w:rPr>
        <w:t>
категорий нуждающихся граждан</w:t>
      </w:r>
    </w:p>
    <w:bookmarkEnd w:id="3"/>
    <w:bookmarkStart w:name="z9" w:id="4"/>
    <w:p>
      <w:pPr>
        <w:spacing w:after="0"/>
        <w:ind w:left="0"/>
        <w:jc w:val="left"/>
      </w:pPr>
      <w:r>
        <w:rPr>
          <w:rFonts w:ascii="Times New Roman"/>
          <w:b/>
          <w:i w:val="false"/>
          <w:color w:val="000000"/>
        </w:rPr>
        <w:t xml:space="preserve"> 
1. Общие положения</w:t>
      </w:r>
    </w:p>
    <w:bookmarkEnd w:id="4"/>
    <w:bookmarkStart w:name="z10" w:id="5"/>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городе республиканского значения, столице;</w:t>
      </w:r>
      <w:r>
        <w:br/>
      </w:r>
      <w:r>
        <w:rPr>
          <w:rFonts w:ascii="Times New Roman"/>
          <w:b w:val="false"/>
          <w:i w:val="false"/>
          <w:color w:val="000000"/>
          <w:sz w:val="28"/>
        </w:rPr>
        <w:t>
</w:t>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
      7) уполномоченный орган - исполнительный орган города республиканского значения, столицы, района (города областного значения), района в городе в сфере социальной защиты населения, финансируемый за счет местного бюджета, осуществляющий оказание социальной помощи;</w:t>
      </w:r>
      <w:r>
        <w:br/>
      </w:r>
      <w:r>
        <w:rPr>
          <w:rFonts w:ascii="Times New Roman"/>
          <w:b w:val="false"/>
          <w:i w:val="false"/>
          <w:color w:val="000000"/>
          <w:sz w:val="28"/>
        </w:rPr>
        <w:t>
</w:t>
      </w:r>
      <w:r>
        <w:rPr>
          <w:rFonts w:ascii="Times New Roman"/>
          <w:b w:val="false"/>
          <w:i w:val="false"/>
          <w:color w:val="000000"/>
          <w:sz w:val="28"/>
        </w:rPr>
        <w:t>
      8)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
      10)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
      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4. Праздничным днем является День Победы – 9 Мая.</w:t>
      </w:r>
    </w:p>
    <w:bookmarkEnd w:id="5"/>
    <w:bookmarkStart w:name="z24" w:id="6"/>
    <w:p>
      <w:pPr>
        <w:spacing w:after="0"/>
        <w:ind w:left="0"/>
        <w:jc w:val="left"/>
      </w:pPr>
      <w:r>
        <w:rPr>
          <w:rFonts w:ascii="Times New Roman"/>
          <w:b/>
          <w:i w:val="false"/>
          <w:color w:val="000000"/>
        </w:rPr>
        <w:t xml:space="preserve"> 
2. Порядок определения перечня категорий получателей</w:t>
      </w:r>
      <w:r>
        <w:br/>
      </w:r>
      <w:r>
        <w:rPr>
          <w:rFonts w:ascii="Times New Roman"/>
          <w:b/>
          <w:i w:val="false"/>
          <w:color w:val="000000"/>
        </w:rPr>
        <w:t>
социальной помощи и установления размеров социальной помощи</w:t>
      </w:r>
    </w:p>
    <w:bookmarkEnd w:id="6"/>
    <w:bookmarkStart w:name="z25" w:id="7"/>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1 раз в полугодие).</w:t>
      </w:r>
      <w:r>
        <w:br/>
      </w:r>
      <w:r>
        <w:rPr>
          <w:rFonts w:ascii="Times New Roman"/>
          <w:b w:val="false"/>
          <w:i w:val="false"/>
          <w:color w:val="000000"/>
          <w:sz w:val="28"/>
        </w:rPr>
        <w:t>
</w:t>
      </w:r>
      <w:r>
        <w:rPr>
          <w:rFonts w:ascii="Times New Roman"/>
          <w:b w:val="false"/>
          <w:i w:val="false"/>
          <w:color w:val="000000"/>
          <w:sz w:val="28"/>
        </w:rPr>
        <w:t>
      6. Ежемесячная социальная помощь без учета доходов оказывается:</w:t>
      </w:r>
      <w:r>
        <w:br/>
      </w:r>
      <w:r>
        <w:rPr>
          <w:rFonts w:ascii="Times New Roman"/>
          <w:b w:val="false"/>
          <w:i w:val="false"/>
          <w:color w:val="000000"/>
          <w:sz w:val="28"/>
        </w:rPr>
        <w:t>
</w:t>
      </w: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маслихата Мендыкаринского района Костанайской области от 28.04.2014 </w:t>
      </w:r>
      <w:r>
        <w:rPr>
          <w:rFonts w:ascii="Times New Roman"/>
          <w:b w:val="false"/>
          <w:i w:val="false"/>
          <w:color w:val="000000"/>
          <w:sz w:val="28"/>
        </w:rPr>
        <w:t>№ 256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 мая 2014 года).</w:t>
      </w:r>
      <w:r>
        <w:br/>
      </w:r>
      <w:r>
        <w:rPr>
          <w:rFonts w:ascii="Times New Roman"/>
          <w:b w:val="false"/>
          <w:i w:val="false"/>
          <w:color w:val="000000"/>
          <w:sz w:val="28"/>
        </w:rPr>
        <w:t>
</w:t>
      </w: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r>
        <w:br/>
      </w:r>
      <w:r>
        <w:rPr>
          <w:rFonts w:ascii="Times New Roman"/>
          <w:b w:val="false"/>
          <w:i w:val="false"/>
          <w:color w:val="000000"/>
          <w:sz w:val="28"/>
        </w:rPr>
        <w:t>
</w:t>
      </w:r>
      <w:r>
        <w:rPr>
          <w:rFonts w:ascii="Times New Roman"/>
          <w:b w:val="false"/>
          <w:i w:val="false"/>
          <w:color w:val="000000"/>
          <w:sz w:val="28"/>
        </w:rPr>
        <w:t>
      1) инвалидам всех категорий, на оперативное лечение, без учета доходов, в размере не более 50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2) инвалидам всех категорий для возмещения расходов, связанных с их проездом в санаторий и реабилитационные центры и обратно, без учета доходов, в размере не более 3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3) лицам, больным заразной формой туберкулеза, выписанным из специализированной противотуберкулезной медицинской организации, на дополнительное питание, без учета доходов, в размере не более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4) молодежи из семей со среднедушевым доходом ниже величины прожиточного минимума, установленного по Костанайской области (далее - прожиточный минимум) за последние двенадцать месяцев перед обращением, а также без учета доходов, молодежи, относящихся к социально уязвимым слоям населения, продолжающей обучение за счет средств местного бюджета для возмещения расходов, связанных с получением послесреднего или высшего образования, за исключением лиц, являющихся обладателями образовательных грантов, получателями иных видов выплат из государственного бюджета, направленных на оплату обучения в организации образования, перечисляемой двумя частями в течение учебного года в размере не более 450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уполномоченном органе, а также лицам из малообеспеченных семей на погребение несовершеннолетних детей, в размере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6)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7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7) гражданину (семье), пострадавшему вследствие стихийного бедствия или пожара, без учета доходов, в размере не более 10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8) участникам и инвалидам Великой Отечественной войны, в размере 150000 тенге;</w:t>
      </w:r>
      <w:r>
        <w:br/>
      </w:r>
      <w:r>
        <w:rPr>
          <w:rFonts w:ascii="Times New Roman"/>
          <w:b w:val="false"/>
          <w:i w:val="false"/>
          <w:color w:val="000000"/>
          <w:sz w:val="28"/>
        </w:rPr>
        <w:t>
</w:t>
      </w:r>
      <w:r>
        <w:rPr>
          <w:rFonts w:ascii="Times New Roman"/>
          <w:b w:val="false"/>
          <w:i w:val="false"/>
          <w:color w:val="000000"/>
          <w:sz w:val="28"/>
        </w:rPr>
        <w:t>
      9)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5 месячных расчетных показателей.</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изменением, внесенным решением маслихата Мендыкаринского района Костанайской области от 28.11.2014 </w:t>
      </w:r>
      <w:r>
        <w:rPr>
          <w:rFonts w:ascii="Times New Roman"/>
          <w:b w:val="false"/>
          <w:i w:val="false"/>
          <w:color w:val="000000"/>
          <w:sz w:val="28"/>
        </w:rPr>
        <w:t>№ 274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w:t>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w:t>
      </w: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r>
        <w:br/>
      </w:r>
      <w:r>
        <w:rPr>
          <w:rFonts w:ascii="Times New Roman"/>
          <w:b w:val="false"/>
          <w:i w:val="false"/>
          <w:color w:val="000000"/>
          <w:sz w:val="28"/>
        </w:rPr>
        <w:t>
      Порог среднедушевого дохода в размере однократного прожиточного минимума установленного по Костанайской области.</w:t>
      </w:r>
      <w:r>
        <w:br/>
      </w:r>
      <w:r>
        <w:rPr>
          <w:rFonts w:ascii="Times New Roman"/>
          <w:b w:val="false"/>
          <w:i w:val="false"/>
          <w:color w:val="000000"/>
          <w:sz w:val="28"/>
        </w:rPr>
        <w:t>
</w:t>
      </w:r>
      <w:r>
        <w:rPr>
          <w:rFonts w:ascii="Times New Roman"/>
          <w:b w:val="false"/>
          <w:i w:val="false"/>
          <w:color w:val="000000"/>
          <w:sz w:val="28"/>
        </w:rPr>
        <w:t>
      9.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r>
        <w:br/>
      </w:r>
      <w:r>
        <w:rPr>
          <w:rFonts w:ascii="Times New Roman"/>
          <w:b w:val="false"/>
          <w:i w:val="false"/>
          <w:color w:val="000000"/>
          <w:sz w:val="28"/>
        </w:rPr>
        <w:t>
</w:t>
      </w: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7"/>
    <w:bookmarkStart w:name="z45" w:id="8"/>
    <w:p>
      <w:pPr>
        <w:spacing w:after="0"/>
        <w:ind w:left="0"/>
        <w:jc w:val="left"/>
      </w:pPr>
      <w:r>
        <w:rPr>
          <w:rFonts w:ascii="Times New Roman"/>
          <w:b/>
          <w:i w:val="false"/>
          <w:color w:val="000000"/>
        </w:rPr>
        <w:t xml:space="preserve"> 
3. Порядок оказания социальной помощи</w:t>
      </w:r>
    </w:p>
    <w:bookmarkEnd w:id="8"/>
    <w:bookmarkStart w:name="z46" w:id="9"/>
    <w:p>
      <w:pPr>
        <w:spacing w:after="0"/>
        <w:ind w:left="0"/>
        <w:jc w:val="both"/>
      </w:pPr>
      <w:r>
        <w:rPr>
          <w:rFonts w:ascii="Times New Roman"/>
          <w:b w:val="false"/>
          <w:i w:val="false"/>
          <w:color w:val="000000"/>
          <w:sz w:val="28"/>
        </w:rPr>
        <w:t>
      11. Социальная помощь к праздничному дню, оказывается, по списку, утвержденному местным исполнительным органом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
      12. Для получения ежемесячной социальной помощи лица, указанные в </w:t>
      </w:r>
      <w:r>
        <w:rPr>
          <w:rFonts w:ascii="Times New Roman"/>
          <w:b w:val="false"/>
          <w:i w:val="false"/>
          <w:color w:val="000000"/>
          <w:sz w:val="28"/>
        </w:rPr>
        <w:t>пункте 6</w:t>
      </w:r>
      <w:r>
        <w:rPr>
          <w:rFonts w:ascii="Times New Roman"/>
          <w:b w:val="false"/>
          <w:i w:val="false"/>
          <w:color w:val="000000"/>
          <w:sz w:val="28"/>
        </w:rPr>
        <w:t xml:space="preserve"> настоящих Правил предоставляют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
      2) документ, подтверждающий социальный статус;</w:t>
      </w:r>
      <w:r>
        <w:br/>
      </w:r>
      <w:r>
        <w:rPr>
          <w:rFonts w:ascii="Times New Roman"/>
          <w:b w:val="false"/>
          <w:i w:val="false"/>
          <w:color w:val="000000"/>
          <w:sz w:val="28"/>
        </w:rPr>
        <w:t>
</w:t>
      </w:r>
      <w:r>
        <w:rPr>
          <w:rFonts w:ascii="Times New Roman"/>
          <w:b w:val="false"/>
          <w:i w:val="false"/>
          <w:color w:val="000000"/>
          <w:sz w:val="28"/>
        </w:rPr>
        <w:t>
      3)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
      13. Для получения социальной помощи при наступлении трудной жизненной ситуации заявитель от себя или от имени семьи в уполномоченный орган или акиму села, сельского округа предоставляет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r>
        <w:br/>
      </w:r>
      <w:r>
        <w:rPr>
          <w:rFonts w:ascii="Times New Roman"/>
          <w:b w:val="false"/>
          <w:i w:val="false"/>
          <w:color w:val="000000"/>
          <w:sz w:val="28"/>
        </w:rPr>
        <w:t>
</w:t>
      </w:r>
      <w:r>
        <w:rPr>
          <w:rFonts w:ascii="Times New Roman"/>
          <w:b w:val="false"/>
          <w:i w:val="false"/>
          <w:color w:val="000000"/>
          <w:sz w:val="28"/>
        </w:rPr>
        <w:t>
      4) сведения о доходах лица (членов семьи), указанных в </w:t>
      </w:r>
      <w:r>
        <w:rPr>
          <w:rFonts w:ascii="Times New Roman"/>
          <w:b w:val="false"/>
          <w:i w:val="false"/>
          <w:color w:val="000000"/>
          <w:sz w:val="28"/>
        </w:rPr>
        <w:t>подпунктах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пункта 7 настоящих Правил;</w:t>
      </w:r>
      <w:r>
        <w:br/>
      </w:r>
      <w:r>
        <w:rPr>
          <w:rFonts w:ascii="Times New Roman"/>
          <w:b w:val="false"/>
          <w:i w:val="false"/>
          <w:color w:val="000000"/>
          <w:sz w:val="28"/>
        </w:rPr>
        <w:t>
</w:t>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
      14.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15. При поступлении заявления на оказание социальной помощи при наступлении трудной жизненной ситуации уполномоченный орган или аким села,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села, сельского округа.</w:t>
      </w:r>
      <w:r>
        <w:br/>
      </w:r>
      <w:r>
        <w:rPr>
          <w:rFonts w:ascii="Times New Roman"/>
          <w:b w:val="false"/>
          <w:i w:val="false"/>
          <w:color w:val="000000"/>
          <w:sz w:val="28"/>
        </w:rPr>
        <w:t>
      Аким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
      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
      18.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
      19. Уполномоченный орган в течение одного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
      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
      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 сельского округа.</w:t>
      </w:r>
      <w:r>
        <w:br/>
      </w:r>
      <w:r>
        <w:rPr>
          <w:rFonts w:ascii="Times New Roman"/>
          <w:b w:val="false"/>
          <w:i w:val="false"/>
          <w:color w:val="000000"/>
          <w:sz w:val="28"/>
        </w:rPr>
        <w:t>
</w:t>
      </w:r>
      <w:r>
        <w:rPr>
          <w:rFonts w:ascii="Times New Roman"/>
          <w:b w:val="false"/>
          <w:i w:val="false"/>
          <w:color w:val="000000"/>
          <w:sz w:val="28"/>
        </w:rPr>
        <w:t>
      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
      23.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
      24.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r>
        <w:br/>
      </w:r>
      <w:r>
        <w:rPr>
          <w:rFonts w:ascii="Times New Roman"/>
          <w:b w:val="false"/>
          <w:i w:val="false"/>
          <w:color w:val="000000"/>
          <w:sz w:val="28"/>
        </w:rPr>
        <w:t>
</w:t>
      </w: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Мендыкаринского района на текущий финансовый год.</w:t>
      </w:r>
    </w:p>
    <w:bookmarkEnd w:id="9"/>
    <w:bookmarkStart w:name="z73" w:id="10"/>
    <w:p>
      <w:pPr>
        <w:spacing w:after="0"/>
        <w:ind w:left="0"/>
        <w:jc w:val="left"/>
      </w:pPr>
      <w:r>
        <w:rPr>
          <w:rFonts w:ascii="Times New Roman"/>
          <w:b/>
          <w:i w:val="false"/>
          <w:color w:val="000000"/>
        </w:rPr>
        <w:t xml:space="preserve"> 
4. Основания для прекращения</w:t>
      </w:r>
      <w:r>
        <w:br/>
      </w:r>
      <w:r>
        <w:rPr>
          <w:rFonts w:ascii="Times New Roman"/>
          <w:b/>
          <w:i w:val="false"/>
          <w:color w:val="000000"/>
        </w:rPr>
        <w:t>
и возврата предоставляемой социальной помощи</w:t>
      </w:r>
    </w:p>
    <w:bookmarkEnd w:id="10"/>
    <w:bookmarkStart w:name="z74" w:id="11"/>
    <w:p>
      <w:pPr>
        <w:spacing w:after="0"/>
        <w:ind w:left="0"/>
        <w:jc w:val="both"/>
      </w:pPr>
      <w:r>
        <w:rPr>
          <w:rFonts w:ascii="Times New Roman"/>
          <w:b w:val="false"/>
          <w:i w:val="false"/>
          <w:color w:val="000000"/>
          <w:sz w:val="28"/>
        </w:rPr>
        <w:t>
      27.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
      1) смерти получателя;</w:t>
      </w:r>
      <w:r>
        <w:br/>
      </w:r>
      <w:r>
        <w:rPr>
          <w:rFonts w:ascii="Times New Roman"/>
          <w:b w:val="false"/>
          <w:i w:val="false"/>
          <w:color w:val="000000"/>
          <w:sz w:val="28"/>
        </w:rPr>
        <w:t>
</w:t>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
      4) выявления недостоверных сведений, предоставленных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11"/>
    <w:bookmarkStart w:name="z80" w:id="12"/>
    <w:p>
      <w:pPr>
        <w:spacing w:after="0"/>
        <w:ind w:left="0"/>
        <w:jc w:val="left"/>
      </w:pPr>
      <w:r>
        <w:rPr>
          <w:rFonts w:ascii="Times New Roman"/>
          <w:b/>
          <w:i w:val="false"/>
          <w:color w:val="000000"/>
        </w:rPr>
        <w:t xml:space="preserve"> 
5. Заключительное положение</w:t>
      </w:r>
    </w:p>
    <w:bookmarkEnd w:id="12"/>
    <w:bookmarkStart w:name="z81" w:id="13"/>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