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a20b" w14:textId="f1da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к базовым ставкам платы за земельные участки по Абайскому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7 марта 2013 года № 11/6-V. Зарегистрировано Департаментом юстиции Восточно-Казахстанской области 4 апреля 2013 года № 2926. Утратило силу решением Абайского районного маслихата Восточно-Казахстанской области от 15 июля 2020 года № 50/6-VI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Восточно-Казахстанской области от 15.07.2020 </w:t>
      </w:r>
      <w:r>
        <w:rPr>
          <w:rFonts w:ascii="Times New Roman"/>
          <w:b w:val="false"/>
          <w:i w:val="false"/>
          <w:color w:val="ff0000"/>
          <w:sz w:val="28"/>
        </w:rPr>
        <w:t>№ 50/6-VI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(схема) зонирования земель Абайского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поправочные коэффициенты к базовым ставкам платы за земельные участки по населенным пунктам Абайского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решение от 29 апреля 2004 года № 8-11 "Об утверждении поправочных коэффициентов к базовым ставкам платы на земельные участки на земли населенных пунктов" (зарегистрировано в Реестре государственной регистрации нормативных правовых актов 15 июня 2004 года № 1843, опубликовано в газете "Абай ауылы" 1-15 июля 2004 года № 12).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Нугымаров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Абайского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Амангазы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2013 года № 11/6-V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Абайского района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134100" cy="492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2013 года № 11/6-V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</w:t>
      </w:r>
      <w:r>
        <w:br/>
      </w:r>
      <w:r>
        <w:rPr>
          <w:rFonts w:ascii="Times New Roman"/>
          <w:b/>
          <w:i w:val="false"/>
          <w:color w:val="000000"/>
        </w:rPr>
        <w:t>за земельные участки по населенным пунктам Абайского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1196"/>
        <w:gridCol w:w="6716"/>
        <w:gridCol w:w="3192"/>
      </w:tblGrid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Кадастровые номера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Карауыл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05-236-001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Карауыл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05-236-002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Карауыл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05-236-002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Кенгирбай-Би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05-236-011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Кокбай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Кундызды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05-236-017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Архат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Каскабулак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05-236-005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Саржал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05-236-003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Токтамыс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05-236-007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</w:t>
            </w:r>
          </w:p>
        </w:tc>
        <w:tc>
          <w:tcPr>
            <w:tcW w:w="6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05-236-009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