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2d43b" w14:textId="022d4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по Катон-Карагайскому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Катон-Карагайского района Восточно-Казахстанской области от 29 июля 2013 года № 23. Зарегистрировано Департаментом юстиции Восточно-Казахстанской области 19 августа 2013 года № 3036. Утратило силу - постановлением акимата Катон-Карагайского района Восточно-Казахстанской области от 25 марта 2016 года № 112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 Катон-Карагайского района Восточно-Казахстанской области от 25.03.2016 № 112.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14-3)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подпунктами 5-2), 5-5), 5-6)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подпункта 1)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в целях социальной защиты граждан, входящих в целевые группы, и для обеспечения их занятости, акимат Катон-Карагайского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инвалидов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Установить квоту рабочих мест для выпускников интернатных организаций, для лиц, состоящих </w:t>
      </w:r>
      <w:r>
        <w:rPr>
          <w:rFonts w:ascii="Times New Roman"/>
          <w:b w:val="false"/>
          <w:i w:val="false"/>
          <w:color w:val="000000"/>
          <w:sz w:val="28"/>
        </w:rPr>
        <w:t>на учете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службы пробации уголовно-исполнительной инспекции, а также для лиц, освобожденных из мест лишения свободы,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Б. Ракишеву.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Тлеубаев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