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c5aa" w14:textId="511c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
юридическими лицами лома и отходов цветных и черных металлов"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марта 2013 года № 40. Зарегистрировано Департаментом юстиции Западно-Казахстанской области 22 апреля 2013 года № 3262. Утратило силу постановлением акимата Западно-Казахстанской области от 15 января 2014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Западно-Казахстанской области от 15.01.2014 № 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 от 11 января 2007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информатизации"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Западно-Казахстанской области Кульгинова А.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Н. Ногаев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29.03.2013 г.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2013 года № 40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лицензии, переоформление,</w:t>
      </w:r>
      <w:r>
        <w:br/>
      </w:r>
      <w:r>
        <w:rPr>
          <w:rFonts w:ascii="Times New Roman"/>
          <w:b/>
          <w:i w:val="false"/>
          <w:color w:val="000000"/>
        </w:rPr>
        <w:t>
выдача дубликатов лицензии</w:t>
      </w:r>
      <w:r>
        <w:br/>
      </w:r>
      <w:r>
        <w:rPr>
          <w:rFonts w:ascii="Times New Roman"/>
          <w:b/>
          <w:i w:val="false"/>
          <w:color w:val="000000"/>
        </w:rPr>
        <w:t>
на осуществление вида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сбору (заготовке), хранению,</w:t>
      </w:r>
      <w:r>
        <w:br/>
      </w:r>
      <w:r>
        <w:rPr>
          <w:rFonts w:ascii="Times New Roman"/>
          <w:b/>
          <w:i w:val="false"/>
          <w:color w:val="000000"/>
        </w:rPr>
        <w:t>
переработке и реализации юридическими</w:t>
      </w:r>
      <w:r>
        <w:br/>
      </w:r>
      <w:r>
        <w:rPr>
          <w:rFonts w:ascii="Times New Roman"/>
          <w:b/>
          <w:i w:val="false"/>
          <w:color w:val="000000"/>
        </w:rPr>
        <w:t>
лицами лома и отходов</w:t>
      </w:r>
      <w:r>
        <w:br/>
      </w:r>
      <w:r>
        <w:rPr>
          <w:rFonts w:ascii="Times New Roman"/>
          <w:b/>
          <w:i w:val="false"/>
          <w:color w:val="000000"/>
        </w:rPr>
        <w:t>
цветных и черных металлов"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оказывается государственным учреждением "Управление предпринимательства и промышленности Западно-Казахстанской области" (далее – услугодатель), а также через веб-портал "электронного правительства" www.egov.kz или веб-портал "Е-лицензирование" www.elicense.kz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Регламент электронной государственной услуги разработан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стандарта государственной услуги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1130 "Об утверждении стандартов государственных услуг в области промышленности и экспортного контроля и внесении изменений в некоторые решения Правительства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11 января 2007 года "О лицензировании".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бизнес–идентификационный номер -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"Е-лицензирование"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"Юридические лица"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Структурно–функциональные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получатель –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веб–портал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платежный шлюз "электронного правительства"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"электронного правительства"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Единая нотариальная информационная система (далее – ЕНИС).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</w:t>
      </w:r>
      <w:r>
        <w:br/>
      </w:r>
      <w:r>
        <w:rPr>
          <w:rFonts w:ascii="Times New Roman"/>
          <w:b/>
          <w:i w:val="false"/>
          <w:color w:val="000000"/>
        </w:rPr>
        <w:t>
услогодателя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"Е-лицензирование"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 результата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 -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ЮЛ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 (электронная лицензия)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на веб-портале "Е-лицензирование"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саll–центра: 1414.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получатель;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 вида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сбору (заготовке), хранению,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переработке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юридическими лицами лома и отходов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цветных и черных металлов"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3373"/>
        <w:gridCol w:w="2673"/>
        <w:gridCol w:w="2693"/>
      </w:tblGrid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браузер компьютера получателя регистрационного свидетельства ЭЦП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если авторизация прошла успешно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3"/>
        <w:gridCol w:w="3093"/>
        <w:gridCol w:w="3233"/>
        <w:gridCol w:w="3053"/>
      </w:tblGrid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подтверждением подлинности ЭЦП получателя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поступает в ИС ГБД "Е-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рование"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если оплатил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в ЭЦП ошибка;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если ЭЦП без ошибки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3"/>
        <w:gridCol w:w="3093"/>
        <w:gridCol w:w="3233"/>
        <w:gridCol w:w="3053"/>
      </w:tblGrid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получателя) в ИС "Е-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лицензирование" и обработка запроса в ИС "Е-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лицензирование"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получателя в ИС "Е-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лицензирование"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 (электронная лицензия)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проверка услугодателем соответствия получателя квалификацион-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требованиям и основаниям для выдачи лицензии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3053"/>
        <w:gridCol w:w="3133"/>
        <w:gridCol w:w="2493"/>
      </w:tblGrid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лицензирование"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"Е-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лицензирование"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получателя в ГБД ЮЛ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проверка в ИС ГБД "Е-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лицензирование" подлинности данных логина и пароля сотрудника услугодателя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3"/>
        <w:gridCol w:w="4213"/>
        <w:gridCol w:w="3993"/>
      </w:tblGrid>
      <w:tr>
        <w:trPr>
          <w:trHeight w:val="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</w:tr>
      <w:tr>
        <w:trPr>
          <w:trHeight w:val="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получателя ГБД ЮЛ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</w:tr>
      <w:tr>
        <w:trPr>
          <w:trHeight w:val="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</w:tr>
      <w:tr>
        <w:trPr>
          <w:trHeight w:val="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 нарушения в данных 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если авторизация прошла успешно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ИС ГБД "Е-лицензирование" отсутствуют данные по запросу;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 если данные по запросу найдены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4353"/>
        <w:gridCol w:w="3493"/>
      </w:tblGrid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 лицензирование"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 лицензирование"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 лицензирование"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с ИС "Е-лицензирование" и обработка услуги в ИС ГБД "Е-лицензирование"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получателя в ИС ГБД "Е-лицензирование"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документа (электронная лицензия)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 (электронная лицензия)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 вида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сбору (заготовке), хранению,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переработке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юридическими лицами лома и отходов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цветных и черных металлов"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</w:t>
      </w:r>
      <w:r>
        <w:br/>
      </w:r>
      <w:r>
        <w:rPr>
          <w:rFonts w:ascii="Times New Roman"/>
          <w:b/>
          <w:i w:val="false"/>
          <w:color w:val="000000"/>
        </w:rPr>
        <w:t>
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134600" cy="532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</w:t>
      </w:r>
      <w:r>
        <w:br/>
      </w:r>
      <w:r>
        <w:rPr>
          <w:rFonts w:ascii="Times New Roman"/>
          <w:b/>
          <w:i w:val="false"/>
          <w:color w:val="000000"/>
        </w:rPr>
        <w:t>
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через услугодателя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6520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520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9733"/>
      </w:tblGrid>
      <w:tr>
        <w:trPr>
          <w:trHeight w:val="64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52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52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52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5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5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</w:p>
        </w:tc>
      </w:tr>
      <w:tr>
        <w:trPr>
          <w:trHeight w:val="5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5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4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88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Поток управления </w:t>
            </w:r>
          </w:p>
        </w:tc>
      </w:tr>
      <w:tr>
        <w:trPr>
          <w:trHeight w:val="51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63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Поток сообщений </w:t>
            </w:r>
          </w:p>
        </w:tc>
      </w:tr>
      <w:tr>
        <w:trPr>
          <w:trHeight w:val="46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получателю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 вида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сбору (заготовке), хранению,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переработке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юридическими лицами лома и отходов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цветных и черных металлов"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</w:t>
      </w:r>
      <w:r>
        <w:br/>
      </w:r>
      <w:r>
        <w:rPr>
          <w:rFonts w:ascii="Times New Roman"/>
          <w:b/>
          <w:i w:val="false"/>
          <w:color w:val="000000"/>
        </w:rPr>
        <w:t>
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</w:t>
      </w:r>
      <w:r>
        <w:br/>
      </w:r>
      <w:r>
        <w:rPr>
          <w:rFonts w:ascii="Times New Roman"/>
          <w:b/>
          <w:i w:val="false"/>
          <w:color w:val="000000"/>
        </w:rPr>
        <w:t>
"качество" и "доступность"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