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9a514" w14:textId="e79a5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утверждения инвестиционных программ (проектов) субъекта естественной монополии, их корректировки, а также проведения анализа информации об их исполнении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30 декабря 2014 года № 194. Зарегистрирован в Министерстве юстиции Республики Казахстан 17 марта 2015 года № 10459. Утратил силу приказом Министра национальной экономики Республики Казахстан от 22 мая 2020 года № 42.</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Заголовок в редакции приказа и.о. Министра национальной экономики РК от 24.07.2015 </w:t>
      </w:r>
      <w:r>
        <w:rPr>
          <w:rFonts w:ascii="Times New Roman"/>
          <w:b w:val="false"/>
          <w:i w:val="false"/>
          <w:color w:val="ff0000"/>
          <w:sz w:val="28"/>
        </w:rPr>
        <w:t>№ 567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15-3 Закона Республики Казахстан от 9 июля 1998 года "О естественных монополиях и регулируемых рынках" </w:t>
      </w:r>
      <w:r>
        <w:rPr>
          <w:rFonts w:ascii="Times New Roman"/>
          <w:b/>
          <w:i w:val="false"/>
          <w:color w:val="000000"/>
          <w:sz w:val="28"/>
        </w:rPr>
        <w:t>ПРИКАЗЫВАЮ:</w:t>
      </w:r>
    </w:p>
    <w:bookmarkStart w:name="z5"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утверждения инвестиционных программ (проектов) субъекта естественной монополии, их корректировки, а также проведения анализа информации об их исполнении.</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и.о. Министра национальной экономики РК от 24.07.2015 </w:t>
      </w:r>
      <w:r>
        <w:rPr>
          <w:rFonts w:ascii="Times New Roman"/>
          <w:b w:val="false"/>
          <w:i w:val="false"/>
          <w:color w:val="000000"/>
          <w:sz w:val="28"/>
        </w:rPr>
        <w:t>№ 567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2.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порядке: </w:t>
      </w:r>
    </w:p>
    <w:bookmarkEnd w:id="1"/>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p>
      <w:pPr>
        <w:spacing w:after="0"/>
        <w:ind w:left="0"/>
        <w:jc w:val="both"/>
      </w:pPr>
      <w:r>
        <w:rPr>
          <w:rFonts w:ascii="Times New Roman"/>
          <w:b w:val="false"/>
          <w:i w:val="false"/>
          <w:color w:val="000000"/>
          <w:sz w:val="28"/>
        </w:rPr>
        <w:t xml:space="preserve">
      2) официальное опубликование настоящего приказа в информационно-правовой системе "Әділет" и в периодических печатных изданиях; </w:t>
      </w:r>
    </w:p>
    <w:p>
      <w:pPr>
        <w:spacing w:after="0"/>
        <w:ind w:left="0"/>
        <w:jc w:val="both"/>
      </w:pPr>
      <w:r>
        <w:rPr>
          <w:rFonts w:ascii="Times New Roman"/>
          <w:b w:val="false"/>
          <w:i w:val="false"/>
          <w:color w:val="000000"/>
          <w:sz w:val="28"/>
        </w:rPr>
        <w:t xml:space="preserve">
      3) размещение настоящего приказа на интернет-ресурсе Министерства национальной экономики Республики Казахстан. </w:t>
      </w:r>
    </w:p>
    <w:bookmarkStart w:name="z7" w:id="2"/>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национальной экономики Республики Казахстан.</w:t>
      </w:r>
    </w:p>
    <w:bookmarkEnd w:id="2"/>
    <w:bookmarkStart w:name="z8" w:id="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сельского хозяйства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А. Мамытбеков   </w:t>
      </w:r>
    </w:p>
    <w:p>
      <w:pPr>
        <w:spacing w:after="0"/>
        <w:ind w:left="0"/>
        <w:jc w:val="both"/>
      </w:pPr>
      <w:r>
        <w:rPr>
          <w:rFonts w:ascii="Times New Roman"/>
          <w:b w:val="false"/>
          <w:i w:val="false"/>
          <w:color w:val="000000"/>
          <w:sz w:val="28"/>
        </w:rPr>
        <w:t>
      от 12 февраля 2015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энергетики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В. Школьник   </w:t>
      </w:r>
    </w:p>
    <w:p>
      <w:pPr>
        <w:spacing w:after="0"/>
        <w:ind w:left="0"/>
        <w:jc w:val="both"/>
      </w:pPr>
      <w:r>
        <w:rPr>
          <w:rFonts w:ascii="Times New Roman"/>
          <w:b w:val="false"/>
          <w:i w:val="false"/>
          <w:color w:val="000000"/>
          <w:sz w:val="28"/>
        </w:rPr>
        <w:t>
      от 10 января 2015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по инвестициям и развитию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А. Исекешев   </w:t>
      </w:r>
    </w:p>
    <w:p>
      <w:pPr>
        <w:spacing w:after="0"/>
        <w:ind w:left="0"/>
        <w:jc w:val="both"/>
      </w:pPr>
      <w:r>
        <w:rPr>
          <w:rFonts w:ascii="Times New Roman"/>
          <w:b w:val="false"/>
          <w:i w:val="false"/>
          <w:color w:val="000000"/>
          <w:sz w:val="28"/>
        </w:rPr>
        <w:t>
      от 29 января 2015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2014 года № 194</w:t>
            </w:r>
          </w:p>
        </w:tc>
      </w:tr>
    </w:tbl>
    <w:bookmarkStart w:name="z3" w:id="4"/>
    <w:p>
      <w:pPr>
        <w:spacing w:after="0"/>
        <w:ind w:left="0"/>
        <w:jc w:val="left"/>
      </w:pPr>
      <w:r>
        <w:rPr>
          <w:rFonts w:ascii="Times New Roman"/>
          <w:b/>
          <w:i w:val="false"/>
          <w:color w:val="000000"/>
        </w:rPr>
        <w:t xml:space="preserve"> Правила утверждения инвестиционных программ (проектов)</w:t>
      </w:r>
      <w:r>
        <w:br/>
      </w:r>
      <w:r>
        <w:rPr>
          <w:rFonts w:ascii="Times New Roman"/>
          <w:b/>
          <w:i w:val="false"/>
          <w:color w:val="000000"/>
        </w:rPr>
        <w:t>субъекта естественной монополии, их корректировки, а также</w:t>
      </w:r>
      <w:r>
        <w:br/>
      </w:r>
      <w:r>
        <w:rPr>
          <w:rFonts w:ascii="Times New Roman"/>
          <w:b/>
          <w:i w:val="false"/>
          <w:color w:val="000000"/>
        </w:rPr>
        <w:t>проведения анализа информации об их исполнении</w:t>
      </w:r>
    </w:p>
    <w:bookmarkEnd w:id="4"/>
    <w:p>
      <w:pPr>
        <w:spacing w:after="0"/>
        <w:ind w:left="0"/>
        <w:jc w:val="both"/>
      </w:pPr>
      <w:r>
        <w:rPr>
          <w:rFonts w:ascii="Times New Roman"/>
          <w:b w:val="false"/>
          <w:i w:val="false"/>
          <w:color w:val="ff0000"/>
          <w:sz w:val="28"/>
        </w:rPr>
        <w:t xml:space="preserve">
      Сноска. Правила в редакции приказа и.о. Министра национальной экономики РК от 24.07.2015 </w:t>
      </w:r>
      <w:r>
        <w:rPr>
          <w:rFonts w:ascii="Times New Roman"/>
          <w:b w:val="false"/>
          <w:i w:val="false"/>
          <w:color w:val="ff0000"/>
          <w:sz w:val="28"/>
        </w:rPr>
        <w:t>№ 567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5"/>
    <w:p>
      <w:pPr>
        <w:spacing w:after="0"/>
        <w:ind w:left="0"/>
        <w:jc w:val="left"/>
      </w:pPr>
      <w:r>
        <w:rPr>
          <w:rFonts w:ascii="Times New Roman"/>
          <w:b/>
          <w:i w:val="false"/>
          <w:color w:val="000000"/>
        </w:rPr>
        <w:t xml:space="preserve">  1. Общие положения</w:t>
      </w:r>
    </w:p>
    <w:bookmarkEnd w:id="5"/>
    <w:bookmarkStart w:name="z10" w:id="6"/>
    <w:p>
      <w:pPr>
        <w:spacing w:after="0"/>
        <w:ind w:left="0"/>
        <w:jc w:val="both"/>
      </w:pPr>
      <w:r>
        <w:rPr>
          <w:rFonts w:ascii="Times New Roman"/>
          <w:b w:val="false"/>
          <w:i w:val="false"/>
          <w:color w:val="000000"/>
          <w:sz w:val="28"/>
        </w:rPr>
        <w:t xml:space="preserve">
      1. Настоящие Правила утверждения инвестиционных программ (проектов) субъекта естественной монополии, их корректировки, а также проведения анализа информации об их исполнении разработаны в соответствии с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15-3 Закона Республики Казахстан от 9 июля 1998 года "О естественных монополиях и регулируемых рынках" (далее – Закон).</w:t>
      </w:r>
    </w:p>
    <w:bookmarkEnd w:id="6"/>
    <w:p>
      <w:pPr>
        <w:spacing w:after="0"/>
        <w:ind w:left="0"/>
        <w:jc w:val="both"/>
      </w:pPr>
      <w:r>
        <w:rPr>
          <w:rFonts w:ascii="Times New Roman"/>
          <w:b w:val="false"/>
          <w:i w:val="false"/>
          <w:color w:val="000000"/>
          <w:sz w:val="28"/>
        </w:rPr>
        <w:t>
      Правила предусматривают следующие этапы реализации:</w:t>
      </w:r>
    </w:p>
    <w:bookmarkStart w:name="z4" w:id="7"/>
    <w:p>
      <w:pPr>
        <w:spacing w:after="0"/>
        <w:ind w:left="0"/>
        <w:jc w:val="both"/>
      </w:pPr>
      <w:r>
        <w:rPr>
          <w:rFonts w:ascii="Times New Roman"/>
          <w:b w:val="false"/>
          <w:i w:val="false"/>
          <w:color w:val="000000"/>
          <w:sz w:val="28"/>
        </w:rPr>
        <w:t>
      1) предоставление заявки на утверждение проектов тарифов (цен, ставок сборов) и тарифных смет;</w:t>
      </w:r>
    </w:p>
    <w:bookmarkEnd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рассмотрения</w:t>
      </w:r>
      <w:r>
        <w:rPr>
          <w:rFonts w:ascii="Times New Roman"/>
          <w:b w:val="false"/>
          <w:i w:val="false"/>
          <w:color w:val="000000"/>
          <w:sz w:val="28"/>
        </w:rPr>
        <w:t xml:space="preserve"> и утверждения инвестиционной программы (проекта);</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корректировки</w:t>
      </w:r>
      <w:r>
        <w:rPr>
          <w:rFonts w:ascii="Times New Roman"/>
          <w:b w:val="false"/>
          <w:i w:val="false"/>
          <w:color w:val="000000"/>
          <w:sz w:val="28"/>
        </w:rPr>
        <w:t xml:space="preserve"> планируемой инвестиционной программы (проекта) при ее утверждении;</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корректировки</w:t>
      </w:r>
      <w:r>
        <w:rPr>
          <w:rFonts w:ascii="Times New Roman"/>
          <w:b w:val="false"/>
          <w:i w:val="false"/>
          <w:color w:val="000000"/>
          <w:sz w:val="28"/>
        </w:rPr>
        <w:t xml:space="preserve"> утвержденной инвестиционной программы (проекта);</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проведение</w:t>
      </w:r>
      <w:r>
        <w:rPr>
          <w:rFonts w:ascii="Times New Roman"/>
          <w:b w:val="false"/>
          <w:i w:val="false"/>
          <w:color w:val="000000"/>
          <w:sz w:val="28"/>
        </w:rPr>
        <w:t xml:space="preserve"> анализа информации об исполнении инвестиционной программы (проекта) и корректировки инвестиционной программы (проекта) при проведении такого анализа;</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уведомления</w:t>
      </w:r>
      <w:r>
        <w:rPr>
          <w:rFonts w:ascii="Times New Roman"/>
          <w:b w:val="false"/>
          <w:i w:val="false"/>
          <w:color w:val="000000"/>
          <w:sz w:val="28"/>
        </w:rPr>
        <w:t xml:space="preserve"> потребителей о ходе исполнения субъектом инвестиционной программы (проекта);</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размещения</w:t>
      </w:r>
      <w:r>
        <w:rPr>
          <w:rFonts w:ascii="Times New Roman"/>
          <w:b w:val="false"/>
          <w:i w:val="false"/>
          <w:color w:val="000000"/>
          <w:sz w:val="28"/>
        </w:rPr>
        <w:t xml:space="preserve"> субъектом информация об исполнении инвестиционной программы (проекта).</w:t>
      </w:r>
    </w:p>
    <w:bookmarkStart w:name="z11"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Инвестиционная программа</w:t>
      </w:r>
      <w:r>
        <w:rPr>
          <w:rFonts w:ascii="Times New Roman"/>
          <w:b w:val="false"/>
          <w:i w:val="false"/>
          <w:color w:val="000000"/>
          <w:sz w:val="28"/>
        </w:rPr>
        <w:t xml:space="preserve"> (проект) субъекта естественной монополии (далее – субъект), разрабатывается с учетом приоритетов</w:t>
      </w:r>
    </w:p>
    <w:bookmarkEnd w:id="8"/>
    <w:p>
      <w:pPr>
        <w:spacing w:after="0"/>
        <w:ind w:left="0"/>
        <w:jc w:val="both"/>
      </w:pPr>
      <w:r>
        <w:rPr>
          <w:rFonts w:ascii="Times New Roman"/>
          <w:b w:val="false"/>
          <w:i w:val="false"/>
          <w:color w:val="000000"/>
          <w:sz w:val="28"/>
        </w:rPr>
        <w:t>
      развития Республики Казахстан и социально-экономических показателей Республики Казахстан, для достижения утвержденных показателей и индикаторов отраслевых или местных программ восстановления, реконструкции, модернизации систем на соответствующий период и направлена на обеспечение энергосбережения и повышение энергоэффективности, создание новых активов, расширение, восстановление, обновление существующих активов, реконструкцию, техническое перевооружение.</w:t>
      </w:r>
    </w:p>
    <w:p>
      <w:pPr>
        <w:spacing w:after="0"/>
        <w:ind w:left="0"/>
        <w:jc w:val="both"/>
      </w:pPr>
      <w:r>
        <w:rPr>
          <w:rFonts w:ascii="Times New Roman"/>
          <w:b w:val="false"/>
          <w:i w:val="false"/>
          <w:color w:val="000000"/>
          <w:sz w:val="28"/>
        </w:rPr>
        <w:t>
      Предусмотренные в утвержденной инвестиционной программе (проекте) объемы вложений в основные средства субъекта учитываются при расчетах прогноза предельного роста тарифов (цен, ставок сбора) на регулируемые услуги (товары, работы) на текущий период и долгосрочную перспективу.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национальной экономики РК от 27.11.2015 </w:t>
      </w:r>
      <w:r>
        <w:rPr>
          <w:rFonts w:ascii="Times New Roman"/>
          <w:b w:val="false"/>
          <w:i w:val="false"/>
          <w:color w:val="000000"/>
          <w:sz w:val="28"/>
        </w:rPr>
        <w:t>№ 738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9"/>
    <w:p>
      <w:pPr>
        <w:spacing w:after="0"/>
        <w:ind w:left="0"/>
        <w:jc w:val="both"/>
      </w:pPr>
      <w:r>
        <w:rPr>
          <w:rFonts w:ascii="Times New Roman"/>
          <w:b w:val="false"/>
          <w:i w:val="false"/>
          <w:color w:val="000000"/>
          <w:sz w:val="28"/>
        </w:rPr>
        <w:t>
       2-1. В инвестиционной программе (проекте) определяются средства, направленные на реализацию мероприятий по энергосбережению и повышению энергоэффективности, при условии, что они не повлекут за собой повышения тарифов (цен, ставок сборов) или их предельных уровней на регулируемые услуги (товары, работы) субъекта естественной монополии, а также на расширение, восстановление, обновление,поддержку существующих активов, реконструкцию, техническое перевооружение основных средств, создание новых активов субъекта естественной монополии на краткосрочный, среднесрочный или долгосрочный периоды с целью получения технико-экономического эффекта, включающей в себя один или несколько инвестиционных проектов.</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2-1 с соответствии с приказом Министра национальной экономики РК от 27.11.2015 </w:t>
      </w:r>
      <w:r>
        <w:rPr>
          <w:rFonts w:ascii="Times New Roman"/>
          <w:b w:val="false"/>
          <w:i w:val="false"/>
          <w:color w:val="000000"/>
          <w:sz w:val="28"/>
        </w:rPr>
        <w:t>№ 738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xml:space="preserve">
       3. Реализация инвестиционной программы (проекта) субъекта осуществляется в соответствии с тарифной сметой, сформированной согласно требованиям </w:t>
      </w:r>
      <w:r>
        <w:rPr>
          <w:rFonts w:ascii="Times New Roman"/>
          <w:b w:val="false"/>
          <w:i w:val="false"/>
          <w:color w:val="000000"/>
          <w:sz w:val="28"/>
        </w:rPr>
        <w:t>Особого порядка</w:t>
      </w:r>
      <w:r>
        <w:rPr>
          <w:rFonts w:ascii="Times New Roman"/>
          <w:b w:val="false"/>
          <w:i w:val="false"/>
          <w:color w:val="000000"/>
          <w:sz w:val="28"/>
        </w:rPr>
        <w:t xml:space="preserve"> формирования затрат, применяемом при утверждении тарифов (цен, ставок сборов) на регулируемые услуги (товары, работы) субъектов естественных монополий, утвержденным приказом Председателя Агентства Республики Казахстан по регулированию естественных монополий от 25 апреля 2013 года № 130-ОД, зарегистрированным в Реестре государственной регистрации нормативных правовых актов за № 8480 (далее – Особый порядок).</w:t>
      </w:r>
    </w:p>
    <w:bookmarkEnd w:id="10"/>
    <w:bookmarkStart w:name="z13" w:id="11"/>
    <w:p>
      <w:pPr>
        <w:spacing w:after="0"/>
        <w:ind w:left="0"/>
        <w:jc w:val="both"/>
      </w:pPr>
      <w:r>
        <w:rPr>
          <w:rFonts w:ascii="Times New Roman"/>
          <w:b w:val="false"/>
          <w:i w:val="false"/>
          <w:color w:val="000000"/>
          <w:sz w:val="28"/>
        </w:rPr>
        <w:t>
      4. Инвестиционная программа (проект) субъекта подразделяется:</w:t>
      </w:r>
    </w:p>
    <w:bookmarkEnd w:id="11"/>
    <w:p>
      <w:pPr>
        <w:spacing w:after="0"/>
        <w:ind w:left="0"/>
        <w:jc w:val="both"/>
      </w:pPr>
      <w:r>
        <w:rPr>
          <w:rFonts w:ascii="Times New Roman"/>
          <w:b w:val="false"/>
          <w:i w:val="false"/>
          <w:color w:val="000000"/>
          <w:sz w:val="28"/>
        </w:rPr>
        <w:t>
      1) по срокам реализации – на краткосрочные (до 1 года включительно), среднесрочные (более 1 года и до 4 лет включительно), долгосрочные (5 и более лет);</w:t>
      </w:r>
    </w:p>
    <w:p>
      <w:pPr>
        <w:spacing w:after="0"/>
        <w:ind w:left="0"/>
        <w:jc w:val="both"/>
      </w:pPr>
      <w:r>
        <w:rPr>
          <w:rFonts w:ascii="Times New Roman"/>
          <w:b w:val="false"/>
          <w:i w:val="false"/>
          <w:color w:val="000000"/>
          <w:sz w:val="28"/>
        </w:rPr>
        <w:t>
      2) по статусу – на республиканские и местные;</w:t>
      </w:r>
    </w:p>
    <w:p>
      <w:pPr>
        <w:spacing w:after="0"/>
        <w:ind w:left="0"/>
        <w:jc w:val="both"/>
      </w:pPr>
      <w:r>
        <w:rPr>
          <w:rFonts w:ascii="Times New Roman"/>
          <w:b w:val="false"/>
          <w:i w:val="false"/>
          <w:color w:val="000000"/>
          <w:sz w:val="28"/>
        </w:rPr>
        <w:t>
      3) по направленности действий – инвестиции на обеспечение энергосбережения и повышения энергоэффективности, создание новых активов, расширение, восстановление, обновление, поддержку существующих активов, реконструкцию, техническое перевооружение основных средств субъекта на краткосрочный, среднесрочный или долгосрочный период с целью получения технико-экономического эффекта, включающая в себя один или несколько инвестиционных проектов.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национальной экономики РК от 27.11.2015 </w:t>
      </w:r>
      <w:r>
        <w:rPr>
          <w:rFonts w:ascii="Times New Roman"/>
          <w:b w:val="false"/>
          <w:i w:val="false"/>
          <w:color w:val="000000"/>
          <w:sz w:val="28"/>
        </w:rPr>
        <w:t>№ 738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5. В настоящих Правилах используются следующие основные понятия:</w:t>
      </w:r>
    </w:p>
    <w:bookmarkEnd w:id="12"/>
    <w:bookmarkStart w:name="z35" w:id="13"/>
    <w:p>
      <w:pPr>
        <w:spacing w:after="0"/>
        <w:ind w:left="0"/>
        <w:jc w:val="both"/>
      </w:pPr>
      <w:r>
        <w:rPr>
          <w:rFonts w:ascii="Times New Roman"/>
          <w:b w:val="false"/>
          <w:i w:val="false"/>
          <w:color w:val="000000"/>
          <w:sz w:val="28"/>
        </w:rPr>
        <w:t>
      1) прогнозируемая тарифная смета – тарифная смета, на каждый год реализации инвестиционной программы (проекта);</w:t>
      </w:r>
    </w:p>
    <w:bookmarkEnd w:id="13"/>
    <w:bookmarkStart w:name="z36" w:id="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инвестиционная программа</w:t>
      </w:r>
      <w:r>
        <w:rPr>
          <w:rFonts w:ascii="Times New Roman"/>
          <w:b w:val="false"/>
          <w:i w:val="false"/>
          <w:color w:val="000000"/>
          <w:sz w:val="28"/>
        </w:rPr>
        <w:t xml:space="preserve"> - программа вложения и возврата средств, направленных на обеспечение энергосбережения и повышение энергоэффективности, расширение, восстановление, обновление, </w:t>
      </w:r>
    </w:p>
    <w:bookmarkEnd w:id="14"/>
    <w:p>
      <w:pPr>
        <w:spacing w:after="0"/>
        <w:ind w:left="0"/>
        <w:jc w:val="both"/>
      </w:pPr>
      <w:r>
        <w:rPr>
          <w:rFonts w:ascii="Times New Roman"/>
          <w:b w:val="false"/>
          <w:i w:val="false"/>
          <w:color w:val="000000"/>
          <w:sz w:val="28"/>
        </w:rPr>
        <w:t xml:space="preserve">
      поддержку существующих активов, реконструкцию, техническое перевооружение основных средств, а также на создание новых активов </w:t>
      </w:r>
    </w:p>
    <w:p>
      <w:pPr>
        <w:spacing w:after="0"/>
        <w:ind w:left="0"/>
        <w:jc w:val="both"/>
      </w:pPr>
      <w:r>
        <w:rPr>
          <w:rFonts w:ascii="Times New Roman"/>
          <w:b w:val="false"/>
          <w:i w:val="false"/>
          <w:color w:val="000000"/>
          <w:sz w:val="28"/>
        </w:rPr>
        <w:t xml:space="preserve">
      субъекта естественной монополии, на краткосрочный, </w:t>
      </w:r>
    </w:p>
    <w:p>
      <w:pPr>
        <w:spacing w:after="0"/>
        <w:ind w:left="0"/>
        <w:jc w:val="both"/>
      </w:pPr>
      <w:r>
        <w:rPr>
          <w:rFonts w:ascii="Times New Roman"/>
          <w:b w:val="false"/>
          <w:i w:val="false"/>
          <w:color w:val="000000"/>
          <w:sz w:val="28"/>
        </w:rPr>
        <w:t>
      среднесрочный или долгосрочный период с целью получения технико-экономического эффекта, включающая в себя один или несколько инвестиционных проектов;</w:t>
      </w:r>
    </w:p>
    <w:bookmarkStart w:name="z37" w:id="15"/>
    <w:p>
      <w:pPr>
        <w:spacing w:after="0"/>
        <w:ind w:left="0"/>
        <w:jc w:val="both"/>
      </w:pPr>
      <w:r>
        <w:rPr>
          <w:rFonts w:ascii="Times New Roman"/>
          <w:b w:val="false"/>
          <w:i w:val="false"/>
          <w:color w:val="000000"/>
          <w:sz w:val="28"/>
        </w:rPr>
        <w:t>
      3) инвестиционный проект – комплекс мероприятий, предусматривающий инвестиции в создание новых, расширение и обновление действующих производств;</w:t>
      </w:r>
    </w:p>
    <w:bookmarkEnd w:id="15"/>
    <w:bookmarkStart w:name="z38" w:id="16"/>
    <w:p>
      <w:pPr>
        <w:spacing w:after="0"/>
        <w:ind w:left="0"/>
        <w:jc w:val="both"/>
      </w:pPr>
      <w:r>
        <w:rPr>
          <w:rFonts w:ascii="Times New Roman"/>
          <w:b w:val="false"/>
          <w:i w:val="false"/>
          <w:color w:val="000000"/>
          <w:sz w:val="28"/>
        </w:rPr>
        <w:t>
      4) государственный орган – государственный орган, осуществляющий руководство соответствующей отраслью (сферой) государственного управления. Согласование инвестиционной программы (проекта) субъекта, оказывающего регулируемые услуги на соответствующей территории административно-территориальной единицы, включенного в местный раздел Государственного регистра субъектов естественных монополий осуществляет местный исполнительный орган;</w:t>
      </w:r>
    </w:p>
    <w:bookmarkEnd w:id="16"/>
    <w:bookmarkStart w:name="z39" w:id="17"/>
    <w:p>
      <w:pPr>
        <w:spacing w:after="0"/>
        <w:ind w:left="0"/>
        <w:jc w:val="both"/>
      </w:pPr>
      <w:r>
        <w:rPr>
          <w:rFonts w:ascii="Times New Roman"/>
          <w:b w:val="false"/>
          <w:i w:val="false"/>
          <w:color w:val="000000"/>
          <w:sz w:val="28"/>
        </w:rPr>
        <w:t>
      5) тарифный доход – доход субъекта от оказания регулируемых услуг (товаров, работ) по утвержденным ведомством уполномоченного органа тарифам (ценам, ставкам сбора);</w:t>
      </w:r>
    </w:p>
    <w:bookmarkEnd w:id="17"/>
    <w:bookmarkStart w:name="z40" w:id="1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уполномоченный орган</w:t>
      </w:r>
      <w:r>
        <w:rPr>
          <w:rFonts w:ascii="Times New Roman"/>
          <w:b w:val="false"/>
          <w:i w:val="false"/>
          <w:color w:val="000000"/>
          <w:sz w:val="28"/>
        </w:rPr>
        <w:t xml:space="preserve"> – государственный орган, осуществляющий руководство в сферах естественных монополий и на регулируемых рынках;</w:t>
      </w:r>
    </w:p>
    <w:bookmarkEnd w:id="18"/>
    <w:bookmarkStart w:name="z41" w:id="19"/>
    <w:p>
      <w:pPr>
        <w:spacing w:after="0"/>
        <w:ind w:left="0"/>
        <w:jc w:val="both"/>
      </w:pPr>
      <w:r>
        <w:rPr>
          <w:rFonts w:ascii="Times New Roman"/>
          <w:b w:val="false"/>
          <w:i w:val="false"/>
          <w:color w:val="000000"/>
          <w:sz w:val="28"/>
        </w:rPr>
        <w:t>
      7) ведомство уполномоченного органа – ведомство государственного органа, осуществляющего руководство в сферах естественных монополий и на регулируемых рынках.</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приказом Министра национальной экономики РК от 27.11.2015 </w:t>
      </w:r>
      <w:r>
        <w:rPr>
          <w:rFonts w:ascii="Times New Roman"/>
          <w:b w:val="false"/>
          <w:i w:val="false"/>
          <w:color w:val="000000"/>
          <w:sz w:val="28"/>
        </w:rPr>
        <w:t>№ 738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20"/>
    <w:p>
      <w:pPr>
        <w:spacing w:after="0"/>
        <w:ind w:left="0"/>
        <w:jc w:val="left"/>
      </w:pPr>
      <w:r>
        <w:rPr>
          <w:rFonts w:ascii="Times New Roman"/>
          <w:b/>
          <w:i w:val="false"/>
          <w:color w:val="000000"/>
        </w:rPr>
        <w:t xml:space="preserve">  2. Порядок рассмотрения и утверждения инвестиционной</w:t>
      </w:r>
      <w:r>
        <w:br/>
      </w:r>
      <w:r>
        <w:rPr>
          <w:rFonts w:ascii="Times New Roman"/>
          <w:b/>
          <w:i w:val="false"/>
          <w:color w:val="000000"/>
        </w:rPr>
        <w:t>программы (проекта)</w:t>
      </w:r>
    </w:p>
    <w:bookmarkEnd w:id="20"/>
    <w:bookmarkStart w:name="z16" w:id="21"/>
    <w:p>
      <w:pPr>
        <w:spacing w:after="0"/>
        <w:ind w:left="0"/>
        <w:jc w:val="both"/>
      </w:pPr>
      <w:r>
        <w:rPr>
          <w:rFonts w:ascii="Times New Roman"/>
          <w:b w:val="false"/>
          <w:i w:val="false"/>
          <w:color w:val="000000"/>
          <w:sz w:val="28"/>
        </w:rPr>
        <w:t>
      6. Инвестиционная программа (проект) для утверждения представляется субъектом в ведомство уполномоченного органа и государственный орган, за исключением случая, указанного в части второй настоящего пункта.</w:t>
      </w:r>
    </w:p>
    <w:bookmarkEnd w:id="21"/>
    <w:p>
      <w:pPr>
        <w:spacing w:after="0"/>
        <w:ind w:left="0"/>
        <w:jc w:val="both"/>
      </w:pPr>
      <w:r>
        <w:rPr>
          <w:rFonts w:ascii="Times New Roman"/>
          <w:b w:val="false"/>
          <w:i w:val="false"/>
          <w:color w:val="000000"/>
          <w:sz w:val="28"/>
        </w:rPr>
        <w:t>
      Инвестиционная программа (проекта) субъекта, оказывающего регулируемые услуги на соответствующей территории административно-территориальной единицы, включенного в местный раздел  Государственного регистра субъектов, утверждается ведомством уполномоченного органа по согласованию с местным исполнительным органом области, города республиканского значения, столицы.</w:t>
      </w:r>
    </w:p>
    <w:p>
      <w:pPr>
        <w:spacing w:after="0"/>
        <w:ind w:left="0"/>
        <w:jc w:val="both"/>
      </w:pPr>
      <w:r>
        <w:rPr>
          <w:rFonts w:ascii="Times New Roman"/>
          <w:b w:val="false"/>
          <w:i w:val="false"/>
          <w:color w:val="000000"/>
          <w:sz w:val="28"/>
        </w:rPr>
        <w:t xml:space="preserve">
      Утвержденная инвестиционная программа (проект) субъекта естественных монополий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размещается ведомством уполномоченного органа и государственным органом, указанным в пункте 6 Правил, на своих Интернет-ресурсах.</w:t>
      </w:r>
    </w:p>
    <w:p>
      <w:pPr>
        <w:spacing w:after="0"/>
        <w:ind w:left="0"/>
        <w:jc w:val="both"/>
      </w:pPr>
      <w:r>
        <w:rPr>
          <w:rFonts w:ascii="Times New Roman"/>
          <w:b w:val="false"/>
          <w:i w:val="false"/>
          <w:color w:val="000000"/>
          <w:sz w:val="28"/>
        </w:rPr>
        <w:t>
      В инвестиционной программе (проекте) субъекта определяются средства, направленные на расширение, восстановление, обновление, поддержку существующих активов, реконструкцию, техническое перевооружение основных средств, создание новых активов субъекта на краткосрочный, среднесрочный или долгосрочный периоды с целью получения технико-экономического эффекта, включающей в себя один или несколько инвестиционных проектов.</w:t>
      </w:r>
    </w:p>
    <w:bookmarkStart w:name="z17" w:id="22"/>
    <w:p>
      <w:pPr>
        <w:spacing w:after="0"/>
        <w:ind w:left="0"/>
        <w:jc w:val="both"/>
      </w:pPr>
      <w:r>
        <w:rPr>
          <w:rFonts w:ascii="Times New Roman"/>
          <w:b w:val="false"/>
          <w:i w:val="false"/>
          <w:color w:val="000000"/>
          <w:sz w:val="28"/>
        </w:rPr>
        <w:t>
      7. Для утверждения инвестиционной программы (проекта) субъект представляет в ведомство уполномоченного органа и государственный орган заявку в произвольной форме с приложением:</w:t>
      </w:r>
    </w:p>
    <w:bookmarkEnd w:id="22"/>
    <w:p>
      <w:pPr>
        <w:spacing w:after="0"/>
        <w:ind w:left="0"/>
        <w:jc w:val="both"/>
      </w:pPr>
      <w:r>
        <w:rPr>
          <w:rFonts w:ascii="Times New Roman"/>
          <w:b w:val="false"/>
          <w:i w:val="false"/>
          <w:color w:val="000000"/>
          <w:sz w:val="28"/>
        </w:rPr>
        <w:t xml:space="preserve">
      1) планируемой субъектом инвестиционной программы (проекта) субъекта согласно </w:t>
      </w:r>
      <w:r>
        <w:rPr>
          <w:rFonts w:ascii="Times New Roman"/>
          <w:b w:val="false"/>
          <w:i w:val="false"/>
          <w:color w:val="000000"/>
          <w:sz w:val="28"/>
        </w:rPr>
        <w:t>приложению 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показателей эффективности планируемой субъектом естественных монополий инвестиционной программы (проекта) субъекта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предусматривающих, в том числе расчет эффективности планируемой субъектом инвестиционной программы (проекта) с указанием перечня реализуемых технологических и технических мероприятий, в том числе автоматизированных систем управления технологическим процессом и коммерческого учета (при наличии);</w:t>
      </w:r>
    </w:p>
    <w:p>
      <w:pPr>
        <w:spacing w:after="0"/>
        <w:ind w:left="0"/>
        <w:jc w:val="both"/>
      </w:pPr>
      <w:r>
        <w:rPr>
          <w:rFonts w:ascii="Times New Roman"/>
          <w:b w:val="false"/>
          <w:i w:val="false"/>
          <w:color w:val="000000"/>
          <w:sz w:val="28"/>
        </w:rPr>
        <w:t>
      3) информации об инвестиционных затратах на реализацию инвестиционной программы (проекта) с указанием стоимости приобретаемых основных средств, строительно-монтажных работ с приложением сравнительного анализа уровня цен, в том числе документальное техническое подтверждение необходимости проведения таких работ, сводные сметные расчеты, объектные, локальных и ресурсные сметы отдельно по каждому объекту, бизнес-план, прайс-листы, копии договоров, проектно-сметная документация, прошедшая экспертизу в установленном порядке (в случае наличия) и т.п.;</w:t>
      </w:r>
    </w:p>
    <w:p>
      <w:pPr>
        <w:spacing w:after="0"/>
        <w:ind w:left="0"/>
        <w:jc w:val="both"/>
      </w:pPr>
      <w:r>
        <w:rPr>
          <w:rFonts w:ascii="Times New Roman"/>
          <w:b w:val="false"/>
          <w:i w:val="false"/>
          <w:color w:val="000000"/>
          <w:sz w:val="28"/>
        </w:rPr>
        <w:t>
      4) документов, подтверждающих прогнозный размер и предварительные условия финансирования, в том числе заемных ресурсов (вознаграждение по заемным средствам, период финансирования, комиссионные выплаты, сроки и условия возврата заемных средств);</w:t>
      </w:r>
    </w:p>
    <w:p>
      <w:pPr>
        <w:spacing w:after="0"/>
        <w:ind w:left="0"/>
        <w:jc w:val="both"/>
      </w:pPr>
      <w:r>
        <w:rPr>
          <w:rFonts w:ascii="Times New Roman"/>
          <w:b w:val="false"/>
          <w:i w:val="false"/>
          <w:color w:val="000000"/>
          <w:sz w:val="28"/>
        </w:rPr>
        <w:t>
      5) документов, подтверждающих размеры и условия финансирования инвестиционной программы (проекта) в случае, если для их реализации выделяются средства из республиканского, местного бюджетов или привлекаются кредиты (инвестиции) под гарантии Правительства Республики Казахстан;</w:t>
      </w:r>
    </w:p>
    <w:p>
      <w:pPr>
        <w:spacing w:after="0"/>
        <w:ind w:left="0"/>
        <w:jc w:val="both"/>
      </w:pPr>
      <w:r>
        <w:rPr>
          <w:rFonts w:ascii="Times New Roman"/>
          <w:b w:val="false"/>
          <w:i w:val="false"/>
          <w:color w:val="000000"/>
          <w:sz w:val="28"/>
        </w:rPr>
        <w:t>
      6) расчета экономической целесообразности не использования заемных средств (в том числе с подтверждением невозможности дальнейшего снижения затрат, нормативных потерь), в случае, если субъектом не планируется привлечение заемных средств для реализации планируемой субъектом инвестиционной программы (проекта);</w:t>
      </w:r>
    </w:p>
    <w:p>
      <w:pPr>
        <w:spacing w:after="0"/>
        <w:ind w:left="0"/>
        <w:jc w:val="both"/>
      </w:pPr>
      <w:r>
        <w:rPr>
          <w:rFonts w:ascii="Times New Roman"/>
          <w:b w:val="false"/>
          <w:i w:val="false"/>
          <w:color w:val="000000"/>
          <w:sz w:val="28"/>
        </w:rPr>
        <w:t>
      7) прогноза влияния планируемой субъектом инвестиционной программы (проекта) на его тарифы (цены, ставки сбора) в период ее реализации, с приложением прогнозируемой тарифной сметы субъекта;</w:t>
      </w:r>
    </w:p>
    <w:p>
      <w:pPr>
        <w:spacing w:after="0"/>
        <w:ind w:left="0"/>
        <w:jc w:val="both"/>
      </w:pPr>
      <w:r>
        <w:rPr>
          <w:rFonts w:ascii="Times New Roman"/>
          <w:b w:val="false"/>
          <w:i w:val="false"/>
          <w:color w:val="000000"/>
          <w:sz w:val="28"/>
        </w:rPr>
        <w:t>
      8) заключения технической экспертизы для региональных электросетевых компаний;</w:t>
      </w:r>
    </w:p>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плана мероприятий</w:t>
      </w:r>
      <w:r>
        <w:rPr>
          <w:rFonts w:ascii="Times New Roman"/>
          <w:b w:val="false"/>
          <w:i w:val="false"/>
          <w:color w:val="000000"/>
          <w:sz w:val="28"/>
        </w:rPr>
        <w:t xml:space="preserve"> по энергосбережению и повышению энергоэффективности, разработанного по итогам энергоаудита, утвержденного первым руководителем субъекта естественной монополий по форме, утвержденной приказом Министра по инвестициям и развитию Республики Казахстан от 31 марта 2015 года № 391 "Об утверждении требований к форме и содержанию плана мероприятий по энергосбережению и повышению энергоэффективности, разрабатываемого субъектом Государственного энергетического реестра по итогам энергоаудита" (зарегистрированный в Реестре государственной регистрации нормативных правовых актов за № 10958).</w:t>
      </w:r>
    </w:p>
    <w:p>
      <w:pPr>
        <w:spacing w:after="0"/>
        <w:ind w:left="0"/>
        <w:jc w:val="both"/>
      </w:pPr>
      <w:r>
        <w:rPr>
          <w:rFonts w:ascii="Times New Roman"/>
          <w:b w:val="false"/>
          <w:i w:val="false"/>
          <w:color w:val="000000"/>
          <w:sz w:val="28"/>
        </w:rPr>
        <w:t xml:space="preserve">
      Примечание: требования настоящего подпункта распространяются на субъектов естественной монополий, являющихся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Казахстана от 13 января 2012 года "Об энергосбережении и повышении энергоэффективности" субъектами </w:t>
      </w:r>
      <w:r>
        <w:rPr>
          <w:rFonts w:ascii="Times New Roman"/>
          <w:b w:val="false"/>
          <w:i w:val="false"/>
          <w:color w:val="000000"/>
          <w:sz w:val="28"/>
        </w:rPr>
        <w:t>Государственного энергетического реестра</w:t>
      </w:r>
      <w:r>
        <w:rPr>
          <w:rFonts w:ascii="Times New Roman"/>
          <w:b w:val="false"/>
          <w:i w:val="false"/>
          <w:color w:val="000000"/>
          <w:sz w:val="28"/>
        </w:rPr>
        <w:t>.</w:t>
      </w:r>
    </w:p>
    <w:p>
      <w:pPr>
        <w:spacing w:after="0"/>
        <w:ind w:left="0"/>
        <w:jc w:val="both"/>
      </w:pPr>
      <w:r>
        <w:rPr>
          <w:rFonts w:ascii="Times New Roman"/>
          <w:b w:val="false"/>
          <w:i w:val="false"/>
          <w:color w:val="000000"/>
          <w:sz w:val="28"/>
        </w:rPr>
        <w:t>
      Прилагаемые к планируемой субъектом инвестиционной программе (проекту) документы прошиваются, пронумеровываются и заверяются печатью и подписью руководителя субъекта, либо лицом, замещающим его, либо заместителем руководителя, в компетенцию которого входят вопросы бухгалтерского учета. Финансовые документы подписываются руководителем и главным бухгалтером субъекта либо лицами, замещающими их, и заверяются печатью субъекта.</w:t>
      </w:r>
    </w:p>
    <w:p>
      <w:pPr>
        <w:spacing w:after="0"/>
        <w:ind w:left="0"/>
        <w:jc w:val="both"/>
      </w:pPr>
      <w:r>
        <w:rPr>
          <w:rFonts w:ascii="Times New Roman"/>
          <w:b w:val="false"/>
          <w:i w:val="false"/>
          <w:color w:val="000000"/>
          <w:sz w:val="28"/>
        </w:rPr>
        <w:t>
      Требования по расчету планируемого снижения нормативных технических потерь не распространяются на субъектов, оказывающих услуги в сферах магистральных железнодорожных сетей, железнодорожных путей с объектами железнодорожного транспорта, подъездных путей, аэронавигации, портов, аэропортов, производство и снабжение тепловой энергии, водоотведения.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национальной экономики РК от 27.11.2015 </w:t>
      </w:r>
      <w:r>
        <w:rPr>
          <w:rFonts w:ascii="Times New Roman"/>
          <w:b w:val="false"/>
          <w:i w:val="false"/>
          <w:color w:val="000000"/>
          <w:sz w:val="28"/>
        </w:rPr>
        <w:t>№ 738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23"/>
    <w:p>
      <w:pPr>
        <w:spacing w:after="0"/>
        <w:ind w:left="0"/>
        <w:jc w:val="both"/>
      </w:pPr>
      <w:r>
        <w:rPr>
          <w:rFonts w:ascii="Times New Roman"/>
          <w:b w:val="false"/>
          <w:i w:val="false"/>
          <w:color w:val="000000"/>
          <w:sz w:val="28"/>
        </w:rPr>
        <w:t xml:space="preserve">
       8. Планирование и составление бюджета инвестиционной программы (проекта) осуществляются в соответствии с </w:t>
      </w:r>
      <w:r>
        <w:rPr>
          <w:rFonts w:ascii="Times New Roman"/>
          <w:b w:val="false"/>
          <w:i w:val="false"/>
          <w:color w:val="000000"/>
          <w:sz w:val="28"/>
        </w:rPr>
        <w:t>Особым порядком</w:t>
      </w:r>
      <w:r>
        <w:rPr>
          <w:rFonts w:ascii="Times New Roman"/>
          <w:b w:val="false"/>
          <w:i w:val="false"/>
          <w:color w:val="000000"/>
          <w:sz w:val="28"/>
        </w:rPr>
        <w:t>.</w:t>
      </w:r>
    </w:p>
    <w:bookmarkEnd w:id="23"/>
    <w:bookmarkStart w:name="z19" w:id="24"/>
    <w:p>
      <w:pPr>
        <w:spacing w:after="0"/>
        <w:ind w:left="0"/>
        <w:jc w:val="both"/>
      </w:pPr>
      <w:r>
        <w:rPr>
          <w:rFonts w:ascii="Times New Roman"/>
          <w:b w:val="false"/>
          <w:i w:val="false"/>
          <w:color w:val="000000"/>
          <w:sz w:val="28"/>
        </w:rPr>
        <w:t>
      9. Планируемая субъектом инвестиционная программа (проект) разрабатывается с содержанием мероприятий, учитывающих следующие критерии:</w:t>
      </w:r>
    </w:p>
    <w:bookmarkEnd w:id="24"/>
    <w:p>
      <w:pPr>
        <w:spacing w:after="0"/>
        <w:ind w:left="0"/>
        <w:jc w:val="both"/>
      </w:pPr>
      <w:r>
        <w:rPr>
          <w:rFonts w:ascii="Times New Roman"/>
          <w:b w:val="false"/>
          <w:i w:val="false"/>
          <w:color w:val="000000"/>
          <w:sz w:val="28"/>
        </w:rPr>
        <w:t>
      1) снижение расходов сырья, материалов, топлива, энергии в зависимости от отраслевых и производственных особенностей;</w:t>
      </w:r>
    </w:p>
    <w:p>
      <w:pPr>
        <w:spacing w:after="0"/>
        <w:ind w:left="0"/>
        <w:jc w:val="both"/>
      </w:pPr>
      <w:r>
        <w:rPr>
          <w:rFonts w:ascii="Times New Roman"/>
          <w:b w:val="false"/>
          <w:i w:val="false"/>
          <w:color w:val="000000"/>
          <w:sz w:val="28"/>
        </w:rPr>
        <w:t>
      2) минимизация финансово-экономических рисков;</w:t>
      </w:r>
    </w:p>
    <w:p>
      <w:pPr>
        <w:spacing w:after="0"/>
        <w:ind w:left="0"/>
        <w:jc w:val="both"/>
      </w:pPr>
      <w:r>
        <w:rPr>
          <w:rFonts w:ascii="Times New Roman"/>
          <w:b w:val="false"/>
          <w:i w:val="false"/>
          <w:color w:val="000000"/>
          <w:sz w:val="28"/>
        </w:rPr>
        <w:t>
      3) снижение нормативных технических и (или) ликвидация сверхнормативных потерь в случае их наличия, основанных на планах мероприятий, разработанных и реализуемых субъектом;</w:t>
      </w:r>
    </w:p>
    <w:p>
      <w:pPr>
        <w:spacing w:after="0"/>
        <w:ind w:left="0"/>
        <w:jc w:val="both"/>
      </w:pPr>
      <w:r>
        <w:rPr>
          <w:rFonts w:ascii="Times New Roman"/>
          <w:b w:val="false"/>
          <w:i w:val="false"/>
          <w:color w:val="000000"/>
          <w:sz w:val="28"/>
        </w:rPr>
        <w:t>
      4) оптимизация схемы заимствования и возврата заемных ресурсов в случае использования заемных средств;</w:t>
      </w:r>
    </w:p>
    <w:p>
      <w:pPr>
        <w:spacing w:after="0"/>
        <w:ind w:left="0"/>
        <w:jc w:val="both"/>
      </w:pPr>
      <w:r>
        <w:rPr>
          <w:rFonts w:ascii="Times New Roman"/>
          <w:b w:val="false"/>
          <w:i w:val="false"/>
          <w:color w:val="000000"/>
          <w:sz w:val="28"/>
        </w:rPr>
        <w:t>
      5) увеличение объема и (или) повышения качества предоставляемых регулируемых услуг (товаров, работ);</w:t>
      </w:r>
    </w:p>
    <w:p>
      <w:pPr>
        <w:spacing w:after="0"/>
        <w:ind w:left="0"/>
        <w:jc w:val="both"/>
      </w:pPr>
      <w:r>
        <w:rPr>
          <w:rFonts w:ascii="Times New Roman"/>
          <w:b w:val="false"/>
          <w:i w:val="false"/>
          <w:color w:val="000000"/>
          <w:sz w:val="28"/>
        </w:rPr>
        <w:t>
      6) внедрение автоматизированных систем управления технологическим процессом и коммерческого прибора учета энергии (в случае необходимости их внедрения);</w:t>
      </w:r>
    </w:p>
    <w:p>
      <w:pPr>
        <w:spacing w:after="0"/>
        <w:ind w:left="0"/>
        <w:jc w:val="both"/>
      </w:pPr>
      <w:r>
        <w:rPr>
          <w:rFonts w:ascii="Times New Roman"/>
          <w:b w:val="false"/>
          <w:i w:val="false"/>
          <w:color w:val="000000"/>
          <w:sz w:val="28"/>
        </w:rPr>
        <w:t>
      7) комплексные мероприятия по снижению уровня дебиторской задолженности потребителей регулируемых услуг (товаров, работ) субъекта, в случае ее наличия;</w:t>
      </w:r>
    </w:p>
    <w:p>
      <w:pPr>
        <w:spacing w:after="0"/>
        <w:ind w:left="0"/>
        <w:jc w:val="both"/>
      </w:pPr>
      <w:r>
        <w:rPr>
          <w:rFonts w:ascii="Times New Roman"/>
          <w:b w:val="false"/>
          <w:i w:val="false"/>
          <w:color w:val="000000"/>
          <w:sz w:val="28"/>
        </w:rPr>
        <w:t>
      8) снижение износа основных средств;</w:t>
      </w:r>
    </w:p>
    <w:p>
      <w:pPr>
        <w:spacing w:after="0"/>
        <w:ind w:left="0"/>
        <w:jc w:val="both"/>
      </w:pPr>
      <w:r>
        <w:rPr>
          <w:rFonts w:ascii="Times New Roman"/>
          <w:b w:val="false"/>
          <w:i w:val="false"/>
          <w:color w:val="000000"/>
          <w:sz w:val="28"/>
        </w:rPr>
        <w:t>
      9) установление в силу технологических особенностей приборов учета на всех стадиях оказания регулируемых услуг;</w:t>
      </w:r>
    </w:p>
    <w:p>
      <w:pPr>
        <w:spacing w:after="0"/>
        <w:ind w:left="0"/>
        <w:jc w:val="both"/>
      </w:pPr>
      <w:r>
        <w:rPr>
          <w:rFonts w:ascii="Times New Roman"/>
          <w:b w:val="false"/>
          <w:i w:val="false"/>
          <w:color w:val="000000"/>
          <w:sz w:val="28"/>
        </w:rPr>
        <w:t>
      10) обеспечение повышения качества, эффективности, надежности мероприятий, включенных в инвестиционную программу (проект);</w:t>
      </w:r>
    </w:p>
    <w:p>
      <w:pPr>
        <w:spacing w:after="0"/>
        <w:ind w:left="0"/>
        <w:jc w:val="both"/>
      </w:pPr>
      <w:r>
        <w:rPr>
          <w:rFonts w:ascii="Times New Roman"/>
          <w:b w:val="false"/>
          <w:i w:val="false"/>
          <w:color w:val="000000"/>
          <w:sz w:val="28"/>
        </w:rPr>
        <w:t>
      11) обеспечение энергосбережения и повышение энергоэффективности.</w:t>
      </w:r>
    </w:p>
    <w:p>
      <w:pPr>
        <w:spacing w:after="0"/>
        <w:ind w:left="0"/>
        <w:jc w:val="both"/>
      </w:pPr>
      <w:r>
        <w:rPr>
          <w:rFonts w:ascii="Times New Roman"/>
          <w:b w:val="false"/>
          <w:i w:val="false"/>
          <w:color w:val="000000"/>
          <w:sz w:val="28"/>
        </w:rPr>
        <w:t xml:space="preserve">
      Примечание: требования настоящего подпункта распространяется на субъектов естественной монополий являющихся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Казахстана от 13 января 2012 года "Об энергосбережении и повышении энергоэффективности" субъектами </w:t>
      </w:r>
      <w:r>
        <w:rPr>
          <w:rFonts w:ascii="Times New Roman"/>
          <w:b w:val="false"/>
          <w:i w:val="false"/>
          <w:color w:val="000000"/>
          <w:sz w:val="28"/>
        </w:rPr>
        <w:t>Государственного энергетического реестра</w:t>
      </w:r>
      <w:r>
        <w:rPr>
          <w:rFonts w:ascii="Times New Roman"/>
          <w:b w:val="false"/>
          <w:i w:val="false"/>
          <w:color w:val="000000"/>
          <w:sz w:val="28"/>
        </w:rPr>
        <w:t>.</w:t>
      </w:r>
    </w:p>
    <w:p>
      <w:pPr>
        <w:spacing w:after="0"/>
        <w:ind w:left="0"/>
        <w:jc w:val="both"/>
      </w:pPr>
      <w:r>
        <w:rPr>
          <w:rFonts w:ascii="Times New Roman"/>
          <w:b w:val="false"/>
          <w:i w:val="false"/>
          <w:color w:val="000000"/>
          <w:sz w:val="28"/>
        </w:rPr>
        <w:t>
      Планируемая субъектом инвестиционная программа (проект) разрабатывается на весь период действия тарифов (цен, ставок сборов) или их предельных уровней.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национальной экономики РК от 27.11.2015 </w:t>
      </w:r>
      <w:r>
        <w:rPr>
          <w:rFonts w:ascii="Times New Roman"/>
          <w:b w:val="false"/>
          <w:i w:val="false"/>
          <w:color w:val="000000"/>
          <w:sz w:val="28"/>
        </w:rPr>
        <w:t>№ 738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25"/>
    <w:p>
      <w:pPr>
        <w:spacing w:after="0"/>
        <w:ind w:left="0"/>
        <w:jc w:val="both"/>
      </w:pPr>
      <w:r>
        <w:rPr>
          <w:rFonts w:ascii="Times New Roman"/>
          <w:b w:val="false"/>
          <w:i w:val="false"/>
          <w:color w:val="000000"/>
          <w:sz w:val="28"/>
        </w:rPr>
        <w:t>
       10. Ведомство уполномоченного органа и государственный орган рассматривают планируемую субъектом инвестиционную программу (проект) в течение сорока пяти рабочих дней с момента ее представления.</w:t>
      </w:r>
    </w:p>
    <w:bookmarkEnd w:id="25"/>
    <w:p>
      <w:pPr>
        <w:spacing w:after="0"/>
        <w:ind w:left="0"/>
        <w:jc w:val="both"/>
      </w:pPr>
      <w:r>
        <w:rPr>
          <w:rFonts w:ascii="Times New Roman"/>
          <w:b w:val="false"/>
          <w:i w:val="false"/>
          <w:color w:val="000000"/>
          <w:sz w:val="28"/>
        </w:rPr>
        <w:t>
      В течение семи рабочих дней со дня получения заявки на утверждение инвестиционной программы (проекта) ведомство уполномоченного органа письменно уведомляет субъекта и государственный орган о принятии ее к рассмотрению либо об отказе в принятии к рассмотрению планируемой субъектом инвестиционной программы (проекта) в следующих случаях:</w:t>
      </w:r>
    </w:p>
    <w:p>
      <w:pPr>
        <w:spacing w:after="0"/>
        <w:ind w:left="0"/>
        <w:jc w:val="both"/>
      </w:pPr>
      <w:r>
        <w:rPr>
          <w:rFonts w:ascii="Times New Roman"/>
          <w:b w:val="false"/>
          <w:i w:val="false"/>
          <w:color w:val="000000"/>
          <w:sz w:val="28"/>
        </w:rPr>
        <w:t xml:space="preserve">
      1) представление субъектом неполного пакета документов, указанных в </w:t>
      </w:r>
      <w:r>
        <w:rPr>
          <w:rFonts w:ascii="Times New Roman"/>
          <w:b w:val="false"/>
          <w:i w:val="false"/>
          <w:color w:val="000000"/>
          <w:sz w:val="28"/>
        </w:rPr>
        <w:t>пункте 7</w:t>
      </w:r>
      <w:r>
        <w:rPr>
          <w:rFonts w:ascii="Times New Roman"/>
          <w:b w:val="false"/>
          <w:i w:val="false"/>
          <w:color w:val="000000"/>
          <w:sz w:val="28"/>
        </w:rPr>
        <w:t xml:space="preserve"> Правил и (или) несоответствие требованиям пункта 7 Правил;</w:t>
      </w:r>
    </w:p>
    <w:p>
      <w:pPr>
        <w:spacing w:after="0"/>
        <w:ind w:left="0"/>
        <w:jc w:val="both"/>
      </w:pPr>
      <w:r>
        <w:rPr>
          <w:rFonts w:ascii="Times New Roman"/>
          <w:b w:val="false"/>
          <w:i w:val="false"/>
          <w:color w:val="000000"/>
          <w:sz w:val="28"/>
        </w:rPr>
        <w:t xml:space="preserve">
      2) представление субъектом неполного пакета документов, указанных в </w:t>
      </w:r>
      <w:r>
        <w:rPr>
          <w:rFonts w:ascii="Times New Roman"/>
          <w:b w:val="false"/>
          <w:i w:val="false"/>
          <w:color w:val="000000"/>
          <w:sz w:val="28"/>
        </w:rPr>
        <w:t>пункте 20</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xml:space="preserve">
      3) несоответствие представленной инвестиционной программы (проекта) критериям, указанным в </w:t>
      </w:r>
      <w:r>
        <w:rPr>
          <w:rFonts w:ascii="Times New Roman"/>
          <w:b w:val="false"/>
          <w:i w:val="false"/>
          <w:color w:val="000000"/>
          <w:sz w:val="28"/>
        </w:rPr>
        <w:t>пункте 9</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Для согласования инвестиционной программы (проекта) субъекта, оказывающего регулируемые услуги на соответствующей территории административно-территориальной единицы, включенного в местный раздел  Государственного регистра субъектов, планируемая субъектом инвестиционная программа (проект) направляется для согласования местному исполнительному органу области, города республиканского значения, столицы одновременно с подачей такой инвестиционной программы (проекта) ведомству уполномоченного органа.</w:t>
      </w:r>
    </w:p>
    <w:p>
      <w:pPr>
        <w:spacing w:after="0"/>
        <w:ind w:left="0"/>
        <w:jc w:val="both"/>
      </w:pPr>
      <w:r>
        <w:rPr>
          <w:rFonts w:ascii="Times New Roman"/>
          <w:b w:val="false"/>
          <w:i w:val="false"/>
          <w:color w:val="000000"/>
          <w:sz w:val="28"/>
        </w:rPr>
        <w:t xml:space="preserve">
      Согласование местным исполнительным органом области, города республиканского значения, столицы инвестиционной программы (проекта) субъекта производится в сроки, предусмотренные </w:t>
      </w:r>
      <w:r>
        <w:rPr>
          <w:rFonts w:ascii="Times New Roman"/>
          <w:b w:val="false"/>
          <w:i w:val="false"/>
          <w:color w:val="000000"/>
          <w:sz w:val="28"/>
        </w:rPr>
        <w:t>Законом</w:t>
      </w:r>
      <w:r>
        <w:rPr>
          <w:rFonts w:ascii="Times New Roman"/>
          <w:b w:val="false"/>
          <w:i w:val="false"/>
          <w:color w:val="000000"/>
          <w:sz w:val="28"/>
        </w:rPr>
        <w:t>.</w:t>
      </w:r>
    </w:p>
    <w:bookmarkStart w:name="z23" w:id="26"/>
    <w:p>
      <w:pPr>
        <w:spacing w:after="0"/>
        <w:ind w:left="0"/>
        <w:jc w:val="both"/>
      </w:pPr>
      <w:r>
        <w:rPr>
          <w:rFonts w:ascii="Times New Roman"/>
          <w:b w:val="false"/>
          <w:i w:val="false"/>
          <w:color w:val="000000"/>
          <w:sz w:val="28"/>
        </w:rPr>
        <w:t>
      11. При рассмотрении планируемой субъектом инвестиционной программы (проекта) ведомство уполномоченного органа проводит экономическую и финансовую оценку эффективности в целях определения влияния на тарифы (цены, ставки сбора) в период ее реализации.</w:t>
      </w:r>
    </w:p>
    <w:bookmarkEnd w:id="26"/>
    <w:bookmarkStart w:name="z21" w:id="27"/>
    <w:p>
      <w:pPr>
        <w:spacing w:after="0"/>
        <w:ind w:left="0"/>
        <w:jc w:val="both"/>
      </w:pPr>
      <w:r>
        <w:rPr>
          <w:rFonts w:ascii="Times New Roman"/>
          <w:b w:val="false"/>
          <w:i w:val="false"/>
          <w:color w:val="000000"/>
          <w:sz w:val="28"/>
        </w:rPr>
        <w:t xml:space="preserve">
      12. По результатам рассмотрения планируемой субъектом инвестиционной программы (проекта) ведомство уполномоченного органа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15-3 Закона:</w:t>
      </w:r>
    </w:p>
    <w:bookmarkEnd w:id="27"/>
    <w:p>
      <w:pPr>
        <w:spacing w:after="0"/>
        <w:ind w:left="0"/>
        <w:jc w:val="both"/>
      </w:pPr>
      <w:r>
        <w:rPr>
          <w:rFonts w:ascii="Times New Roman"/>
          <w:b w:val="false"/>
          <w:i w:val="false"/>
          <w:color w:val="000000"/>
          <w:sz w:val="28"/>
        </w:rPr>
        <w:t>
      не позднее, чем за десять рабочих дней до принятия решения, направляет в государственный орган подписанный проект решения об утверждении инвестиционной программы (проекта), с приложением инвестиционной программы (проекта);</w:t>
      </w:r>
    </w:p>
    <w:p>
      <w:pPr>
        <w:spacing w:after="0"/>
        <w:ind w:left="0"/>
        <w:jc w:val="both"/>
      </w:pPr>
      <w:r>
        <w:rPr>
          <w:rFonts w:ascii="Times New Roman"/>
          <w:b w:val="false"/>
          <w:i w:val="false"/>
          <w:color w:val="000000"/>
          <w:sz w:val="28"/>
        </w:rPr>
        <w:t>
      либо уведомляет субъекта об отказе в утверждении инвестиционной программы (проекта) с приложением мотивированного заключения, подписанного уполномоченным органом и государственным органом.</w:t>
      </w:r>
    </w:p>
    <w:p>
      <w:pPr>
        <w:spacing w:after="0"/>
        <w:ind w:left="0"/>
        <w:jc w:val="both"/>
      </w:pPr>
      <w:r>
        <w:rPr>
          <w:rFonts w:ascii="Times New Roman"/>
          <w:b w:val="false"/>
          <w:i w:val="false"/>
          <w:color w:val="000000"/>
          <w:sz w:val="28"/>
        </w:rPr>
        <w:t xml:space="preserve">
      В случае отказа в утверждении инвестиционной программы, мотивированное заключение направляется ведомством уполномоченного органа в адрес государственного органа в срок не позднее тридцати пяти рабочих дней с момента поступления планируемой субъектом инвестиционной программы в ведомство уполномоченного органа. </w:t>
      </w:r>
    </w:p>
    <w:p>
      <w:pPr>
        <w:spacing w:after="0"/>
        <w:ind w:left="0"/>
        <w:jc w:val="both"/>
      </w:pPr>
      <w:r>
        <w:rPr>
          <w:rFonts w:ascii="Times New Roman"/>
          <w:b w:val="false"/>
          <w:i w:val="false"/>
          <w:color w:val="000000"/>
          <w:sz w:val="28"/>
        </w:rPr>
        <w:t xml:space="preserve">
      В течение пяти рабочих дней с момента поступления в государственный орган мотивированного заключения ведомства уполномоченного органа государственным органом проводится совещание, по итогам которого принимается совместное решение об отказе в утверждении инвестиционной программы (проекта) субъекта. По итогам совещания оформляется протокол. </w:t>
      </w:r>
    </w:p>
    <w:p>
      <w:pPr>
        <w:spacing w:after="0"/>
        <w:ind w:left="0"/>
        <w:jc w:val="both"/>
      </w:pPr>
      <w:r>
        <w:rPr>
          <w:rFonts w:ascii="Times New Roman"/>
          <w:b w:val="false"/>
          <w:i w:val="false"/>
          <w:color w:val="000000"/>
          <w:sz w:val="28"/>
        </w:rPr>
        <w:t>
      Государственный орган рассматривает и подписывает поступившее от ведомства уполномоченного органа мотивированное заключение об отказе в утверждении инвестиционной программы в течение двух рабочих дней с момента проведения совещания с ведомством уполномоченного органа, но не более семи рабочих дней с момента поступления в государственный орган мотивированного заключения ведомства уполномоченного органа.</w:t>
      </w:r>
    </w:p>
    <w:p>
      <w:pPr>
        <w:spacing w:after="0"/>
        <w:ind w:left="0"/>
        <w:jc w:val="both"/>
      </w:pPr>
      <w:r>
        <w:rPr>
          <w:rFonts w:ascii="Times New Roman"/>
          <w:b w:val="false"/>
          <w:i w:val="false"/>
          <w:color w:val="000000"/>
          <w:sz w:val="28"/>
        </w:rPr>
        <w:t>
      Проект решения об утверждении инвестиционной программы (проекта) предусматривает утверждение инвестиционной программы (проекта) по форме согласно Правилам.</w:t>
      </w:r>
    </w:p>
    <w:bookmarkStart w:name="z22" w:id="28"/>
    <w:p>
      <w:pPr>
        <w:spacing w:after="0"/>
        <w:ind w:left="0"/>
        <w:jc w:val="both"/>
      </w:pPr>
      <w:r>
        <w:rPr>
          <w:rFonts w:ascii="Times New Roman"/>
          <w:b w:val="false"/>
          <w:i w:val="false"/>
          <w:color w:val="000000"/>
          <w:sz w:val="28"/>
        </w:rPr>
        <w:t xml:space="preserve">
      13.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15-3 Закона ведомство уполномоченного органа, по согласованию с государственным органом, корректирует планируемую субъектом инвестиционную программу (проект) в период ее представления на утверждение, утвержденную инвестиционную программу (проект) – в период ее реализации и проведения анализа информации об исполнении, в случаях и порядке, определяемых Правилами.</w:t>
      </w:r>
    </w:p>
    <w:bookmarkEnd w:id="28"/>
    <w:p>
      <w:pPr>
        <w:spacing w:after="0"/>
        <w:ind w:left="0"/>
        <w:jc w:val="both"/>
      </w:pPr>
      <w:r>
        <w:rPr>
          <w:rFonts w:ascii="Times New Roman"/>
          <w:b w:val="false"/>
          <w:i w:val="false"/>
          <w:color w:val="000000"/>
          <w:sz w:val="28"/>
        </w:rPr>
        <w:t>
      В течение пяти рабочих дней со дня представления проекта решения об утверждении инвестиционной программы (проекта) государственный орган направляет ведомству уполномоченного органа подписанное решение об утверждении инвестиционной программы (проекта) либо информирует о необходимости внесения изменений и (или) дополнений в проект решения об утверждении инвестиционной программы (проекта) с приложением мотивированного заключения.</w:t>
      </w:r>
    </w:p>
    <w:p>
      <w:pPr>
        <w:spacing w:after="0"/>
        <w:ind w:left="0"/>
        <w:jc w:val="both"/>
      </w:pPr>
      <w:r>
        <w:rPr>
          <w:rFonts w:ascii="Times New Roman"/>
          <w:b w:val="false"/>
          <w:i w:val="false"/>
          <w:color w:val="000000"/>
          <w:sz w:val="28"/>
        </w:rPr>
        <w:t>
      В случае внесения ведомством уполномоченного органа или государственным органом информации о необходимости внесения изменений и (или) дополнений в проект решения об утверждении инвестиционной программы (проекта) срок рассмотрения инвестиционной программы (проекта) продлевается на десять рабочих дней.</w:t>
      </w:r>
    </w:p>
    <w:bookmarkStart w:name="z24" w:id="29"/>
    <w:p>
      <w:pPr>
        <w:spacing w:after="0"/>
        <w:ind w:left="0"/>
        <w:jc w:val="both"/>
      </w:pPr>
      <w:r>
        <w:rPr>
          <w:rFonts w:ascii="Times New Roman"/>
          <w:b w:val="false"/>
          <w:i w:val="false"/>
          <w:color w:val="000000"/>
          <w:sz w:val="28"/>
        </w:rPr>
        <w:t>
      14. Субъект, по согласованию с государственным органом, вправе менять или исключать мероприятия инвестиционной программы (проекта), не учтенные при утверждении тарифов (цен, ставок сборов) или их предельных уровней, с обязательным уведомлением уполномоченного органа не позднее тридцати календарных дней до конца текущего года.</w:t>
      </w:r>
    </w:p>
    <w:bookmarkEnd w:id="29"/>
    <w:bookmarkStart w:name="z25" w:id="30"/>
    <w:p>
      <w:pPr>
        <w:spacing w:after="0"/>
        <w:ind w:left="0"/>
        <w:jc w:val="both"/>
      </w:pPr>
      <w:r>
        <w:rPr>
          <w:rFonts w:ascii="Times New Roman"/>
          <w:b w:val="false"/>
          <w:i w:val="false"/>
          <w:color w:val="000000"/>
          <w:sz w:val="28"/>
        </w:rPr>
        <w:t>
      15. Инвестиционная программа (проект) утверждается совместным приказом ведомства уполномоченного органа и государственного органа, за исключением случая, указанного в пункте 6 Правил.</w:t>
      </w:r>
    </w:p>
    <w:bookmarkEnd w:id="30"/>
    <w:p>
      <w:pPr>
        <w:spacing w:after="0"/>
        <w:ind w:left="0"/>
        <w:jc w:val="both"/>
      </w:pPr>
      <w:r>
        <w:rPr>
          <w:rFonts w:ascii="Times New Roman"/>
          <w:b w:val="false"/>
          <w:i w:val="false"/>
          <w:color w:val="000000"/>
          <w:sz w:val="28"/>
        </w:rPr>
        <w:t>
      Инвестиционная программа (проекта) субъекта, оказывающего регулируемые услуги на соответствующей территории административно-территориальной единицы, включенного в местный раздел  Государственного регистра субъектов, пронумеровывается и содержит титульный лист с оглавлением (содержанием), с отметкой в левом верхнем углу "Согласовано", а в правом верхнем углу "Утверждено" вместе с указанием даты его принятия и регистрационного номера, заверенной печатью.</w:t>
      </w:r>
    </w:p>
    <w:bookmarkStart w:name="z26" w:id="31"/>
    <w:p>
      <w:pPr>
        <w:spacing w:after="0"/>
        <w:ind w:left="0"/>
        <w:jc w:val="both"/>
      </w:pPr>
      <w:r>
        <w:rPr>
          <w:rFonts w:ascii="Times New Roman"/>
          <w:b w:val="false"/>
          <w:i w:val="false"/>
          <w:color w:val="000000"/>
          <w:sz w:val="28"/>
        </w:rPr>
        <w:t>
      16. Утвержденная инвестиционная программа (проект) субъекта размещается ведомством уполномоченного органа и соответствующим государственным органом на своих Интернет-ресурсах в течение пяти рабочих дней с момента принятия решения ведомством уполномоченного органа и государственным органом.</w:t>
      </w:r>
    </w:p>
    <w:bookmarkEnd w:id="31"/>
    <w:bookmarkStart w:name="z27" w:id="32"/>
    <w:p>
      <w:pPr>
        <w:spacing w:after="0"/>
        <w:ind w:left="0"/>
        <w:jc w:val="both"/>
      </w:pPr>
      <w:r>
        <w:rPr>
          <w:rFonts w:ascii="Times New Roman"/>
          <w:b w:val="false"/>
          <w:i w:val="false"/>
          <w:color w:val="000000"/>
          <w:sz w:val="28"/>
        </w:rPr>
        <w:t xml:space="preserve">
      17. Копия решения об утверждении инвестиционной программы (проекта) направляется субъекту ведомством уполномоченного органа в течение пяти рабочих дней с момента принятия решения ведомством уполномоченного органа и государственным органом. </w:t>
      </w:r>
    </w:p>
    <w:bookmarkEnd w:id="32"/>
    <w:bookmarkStart w:name="z28" w:id="33"/>
    <w:p>
      <w:pPr>
        <w:spacing w:after="0"/>
        <w:ind w:left="0"/>
        <w:jc w:val="both"/>
      </w:pPr>
      <w:r>
        <w:rPr>
          <w:rFonts w:ascii="Times New Roman"/>
          <w:b w:val="false"/>
          <w:i w:val="false"/>
          <w:color w:val="000000"/>
          <w:sz w:val="28"/>
        </w:rPr>
        <w:t xml:space="preserve">
      18. Основания отказа в утверждении инвестиционной программы (проекта) установлены </w:t>
      </w:r>
      <w:r>
        <w:rPr>
          <w:rFonts w:ascii="Times New Roman"/>
          <w:b w:val="false"/>
          <w:i w:val="false"/>
          <w:color w:val="000000"/>
          <w:sz w:val="28"/>
        </w:rPr>
        <w:t>пунктом 4</w:t>
      </w:r>
      <w:r>
        <w:rPr>
          <w:rFonts w:ascii="Times New Roman"/>
          <w:b w:val="false"/>
          <w:i w:val="false"/>
          <w:color w:val="000000"/>
          <w:sz w:val="28"/>
        </w:rPr>
        <w:t xml:space="preserve"> статьи 15-3 Закона.</w:t>
      </w:r>
    </w:p>
    <w:bookmarkEnd w:id="33"/>
    <w:bookmarkStart w:name="z42" w:id="34"/>
    <w:p>
      <w:pPr>
        <w:spacing w:after="0"/>
        <w:ind w:left="0"/>
        <w:jc w:val="both"/>
      </w:pPr>
      <w:r>
        <w:rPr>
          <w:rFonts w:ascii="Times New Roman"/>
          <w:b w:val="false"/>
          <w:i w:val="false"/>
          <w:color w:val="000000"/>
          <w:sz w:val="28"/>
        </w:rPr>
        <w:t xml:space="preserve">
      19. Если в период реализации инвестиционной программы (проекта) субъектом подается новая заявка на утверждение инвестиционной программы (проекта) в порядке, предусмотренном </w:t>
      </w:r>
      <w:r>
        <w:rPr>
          <w:rFonts w:ascii="Times New Roman"/>
          <w:b w:val="false"/>
          <w:i w:val="false"/>
          <w:color w:val="000000"/>
          <w:sz w:val="28"/>
        </w:rPr>
        <w:t>пунктом 7</w:t>
      </w:r>
      <w:r>
        <w:rPr>
          <w:rFonts w:ascii="Times New Roman"/>
          <w:b w:val="false"/>
          <w:i w:val="false"/>
          <w:color w:val="000000"/>
          <w:sz w:val="28"/>
        </w:rPr>
        <w:t xml:space="preserve"> Правил, ведомство уполномоченного органа проводит анализ влияния инвестиционной программы на уровень действующих тарифов (цен, ставок сбора).</w:t>
      </w:r>
    </w:p>
    <w:bookmarkEnd w:id="34"/>
    <w:p>
      <w:pPr>
        <w:spacing w:after="0"/>
        <w:ind w:left="0"/>
        <w:jc w:val="both"/>
      </w:pPr>
      <w:r>
        <w:rPr>
          <w:rFonts w:ascii="Times New Roman"/>
          <w:b w:val="false"/>
          <w:i w:val="false"/>
          <w:color w:val="000000"/>
          <w:sz w:val="28"/>
        </w:rPr>
        <w:t xml:space="preserve">
      В случае, если реализация новой инвестиционной программы (проекта) требует изменения уровня тарифа (цены, ставки сбора) сверх прогнозируемых показателей на оставшийся срок реализации утвержденной инвестиционной программы (проекта), ведомство уполномоченного органа отказывает в ее утверждении в соответствии с подпунктом 1) </w:t>
      </w:r>
      <w:r>
        <w:rPr>
          <w:rFonts w:ascii="Times New Roman"/>
          <w:b w:val="false"/>
          <w:i w:val="false"/>
          <w:color w:val="000000"/>
          <w:sz w:val="28"/>
        </w:rPr>
        <w:t>пункта 4</w:t>
      </w:r>
      <w:r>
        <w:rPr>
          <w:rFonts w:ascii="Times New Roman"/>
          <w:b w:val="false"/>
          <w:i w:val="false"/>
          <w:color w:val="000000"/>
          <w:sz w:val="28"/>
        </w:rPr>
        <w:t xml:space="preserve"> статьи 15-3 Закона, за исключением случаев, когда реализация новой инвестиционной программы (проекта) требует изменения уровня тарифа (цены, ставки сбора) сверх прогнозируемых показателей на оставшийся срок реализации утвержденной инвестиционной программы (проекта), в связи с привлечением заемных средств международных финансовых организаций или реализацией государственных программ. </w:t>
      </w:r>
    </w:p>
    <w:bookmarkStart w:name="z29" w:id="35"/>
    <w:p>
      <w:pPr>
        <w:spacing w:after="0"/>
        <w:ind w:left="0"/>
        <w:jc w:val="left"/>
      </w:pPr>
      <w:r>
        <w:rPr>
          <w:rFonts w:ascii="Times New Roman"/>
          <w:b/>
          <w:i w:val="false"/>
          <w:color w:val="000000"/>
        </w:rPr>
        <w:t xml:space="preserve"> 3. Порядок корректировки планируемой инвестиционной</w:t>
      </w:r>
      <w:r>
        <w:br/>
      </w:r>
      <w:r>
        <w:rPr>
          <w:rFonts w:ascii="Times New Roman"/>
          <w:b/>
          <w:i w:val="false"/>
          <w:color w:val="000000"/>
        </w:rPr>
        <w:t>программы (проекта) при ее утверждении</w:t>
      </w:r>
    </w:p>
    <w:bookmarkEnd w:id="35"/>
    <w:bookmarkStart w:name="z30" w:id="36"/>
    <w:p>
      <w:pPr>
        <w:spacing w:after="0"/>
        <w:ind w:left="0"/>
        <w:jc w:val="both"/>
      </w:pPr>
      <w:r>
        <w:rPr>
          <w:rFonts w:ascii="Times New Roman"/>
          <w:b w:val="false"/>
          <w:i w:val="false"/>
          <w:color w:val="000000"/>
          <w:sz w:val="28"/>
        </w:rPr>
        <w:t>
      20. Корректировка планируемой инвестиционной программы (проекта) субъекта производится ведомством уполномоченного органа с учетом положений настоящих Правил.</w:t>
      </w:r>
    </w:p>
    <w:bookmarkEnd w:id="36"/>
    <w:bookmarkStart w:name="z31" w:id="37"/>
    <w:p>
      <w:pPr>
        <w:spacing w:after="0"/>
        <w:ind w:left="0"/>
        <w:jc w:val="both"/>
      </w:pPr>
      <w:r>
        <w:rPr>
          <w:rFonts w:ascii="Times New Roman"/>
          <w:b w:val="false"/>
          <w:i w:val="false"/>
          <w:color w:val="000000"/>
          <w:sz w:val="28"/>
        </w:rPr>
        <w:t>
      21. В случае, если в ходе рассмотрения представленной субъектом инвестиционной программы (проекта) ведомство уполномоченного органа проводит ее корректировку, перед принятием решения о корректировке проводится совещание с участием государственного органа в целях согласования, по итогам которого принимается решение о целесообразности или нецелесообразности корректировки планируемой субъектом инвестиционной программы (проекта). По итогам совещания оформляется протокол, который направляется ведомством уполномоченного органа в адрес государственного органа с проектом решения об утверждении инвестиционной программы (проекта) субъекта.</w:t>
      </w:r>
    </w:p>
    <w:bookmarkEnd w:id="37"/>
    <w:bookmarkStart w:name="z32" w:id="38"/>
    <w:p>
      <w:pPr>
        <w:spacing w:after="0"/>
        <w:ind w:left="0"/>
        <w:jc w:val="left"/>
      </w:pPr>
      <w:r>
        <w:rPr>
          <w:rFonts w:ascii="Times New Roman"/>
          <w:b/>
          <w:i w:val="false"/>
          <w:color w:val="000000"/>
        </w:rPr>
        <w:t xml:space="preserve"> 4. Порядок корректировки утвержденной инвестиционной</w:t>
      </w:r>
      <w:r>
        <w:br/>
      </w:r>
      <w:r>
        <w:rPr>
          <w:rFonts w:ascii="Times New Roman"/>
          <w:b/>
          <w:i w:val="false"/>
          <w:color w:val="000000"/>
        </w:rPr>
        <w:t>программы (проекта)</w:t>
      </w:r>
    </w:p>
    <w:bookmarkEnd w:id="38"/>
    <w:bookmarkStart w:name="z43" w:id="39"/>
    <w:p>
      <w:pPr>
        <w:spacing w:after="0"/>
        <w:ind w:left="0"/>
        <w:jc w:val="both"/>
      </w:pPr>
      <w:r>
        <w:rPr>
          <w:rFonts w:ascii="Times New Roman"/>
          <w:b w:val="false"/>
          <w:i w:val="false"/>
          <w:color w:val="000000"/>
          <w:sz w:val="28"/>
        </w:rPr>
        <w:t>
      22. Субъект не позднее 1 октября текущего года вправе обращаться одновременно в ведомство уполномоченного органа и государственный орган (местный исполнительный орган области, города республиканского значения, столицы) с предложением о корректировке утвержденной инвестиционной программы (проекта).</w:t>
      </w:r>
    </w:p>
    <w:bookmarkEnd w:id="39"/>
    <w:p>
      <w:pPr>
        <w:spacing w:after="0"/>
        <w:ind w:left="0"/>
        <w:jc w:val="both"/>
      </w:pPr>
      <w:r>
        <w:rPr>
          <w:rFonts w:ascii="Times New Roman"/>
          <w:b w:val="false"/>
          <w:i w:val="false"/>
          <w:color w:val="000000"/>
          <w:sz w:val="28"/>
        </w:rPr>
        <w:t>
      Требования настоящего пункта не распространяются на субъекта при возврате ведомством уполномоченного органа предложения по корректировке инвестиционной программы (проекта) на доработку, а также в случаях, предусмотренных пунктом 22 Правил.</w:t>
      </w:r>
    </w:p>
    <w:p>
      <w:pPr>
        <w:spacing w:after="0"/>
        <w:ind w:left="0"/>
        <w:jc w:val="both"/>
      </w:pPr>
      <w:r>
        <w:rPr>
          <w:rFonts w:ascii="Times New Roman"/>
          <w:b w:val="false"/>
          <w:i w:val="false"/>
          <w:color w:val="000000"/>
          <w:sz w:val="28"/>
        </w:rPr>
        <w:t>
      Субъект дорабатывает инвестиционную программу и направляет ее на повторное рассмотрение в ведомство уполномоченного органа и государственный орган в течение десяти календарных дней с момента получения возврата ведомством уполномоченного органа предложения субъекта по корректировке инвестиционной программы (проекта).</w:t>
      </w:r>
    </w:p>
    <w:p>
      <w:pPr>
        <w:spacing w:after="0"/>
        <w:ind w:left="0"/>
        <w:jc w:val="both"/>
      </w:pPr>
      <w:r>
        <w:rPr>
          <w:rFonts w:ascii="Times New Roman"/>
          <w:b w:val="false"/>
          <w:i w:val="false"/>
          <w:color w:val="000000"/>
          <w:sz w:val="28"/>
        </w:rPr>
        <w:t xml:space="preserve">
      Рассмотрение предложения субъекта о корректировке инвестиционной программы (проекта), в том числе повторное рассмотрение доработанного предложения субъекта о корректировке инвестиционной программы (проекта), осуществляется ведомством уполномоченного органа и государственным органом в сроки, предусмотренные </w:t>
      </w:r>
      <w:r>
        <w:rPr>
          <w:rFonts w:ascii="Times New Roman"/>
          <w:b w:val="false"/>
          <w:i w:val="false"/>
          <w:color w:val="000000"/>
          <w:sz w:val="28"/>
        </w:rPr>
        <w:t>пунктом 10</w:t>
      </w:r>
      <w:r>
        <w:rPr>
          <w:rFonts w:ascii="Times New Roman"/>
          <w:b w:val="false"/>
          <w:i w:val="false"/>
          <w:color w:val="000000"/>
          <w:sz w:val="28"/>
        </w:rPr>
        <w:t xml:space="preserve"> Правил.</w:t>
      </w:r>
    </w:p>
    <w:bookmarkStart w:name="z44" w:id="40"/>
    <w:p>
      <w:pPr>
        <w:spacing w:after="0"/>
        <w:ind w:left="0"/>
        <w:jc w:val="both"/>
      </w:pPr>
      <w:r>
        <w:rPr>
          <w:rFonts w:ascii="Times New Roman"/>
          <w:b w:val="false"/>
          <w:i w:val="false"/>
          <w:color w:val="000000"/>
          <w:sz w:val="28"/>
        </w:rPr>
        <w:t>
      23. Субъект также обращается к уполномоченному органу и государственному органу с предложением о корректировке инвестиционной программы в случае, если по итогам проверки его деятельности уполномоченным органом внесено предписание о необходимости проведения такой корректировки.</w:t>
      </w:r>
    </w:p>
    <w:bookmarkEnd w:id="40"/>
    <w:bookmarkStart w:name="z45" w:id="41"/>
    <w:p>
      <w:pPr>
        <w:spacing w:after="0"/>
        <w:ind w:left="0"/>
        <w:jc w:val="both"/>
      </w:pPr>
      <w:r>
        <w:rPr>
          <w:rFonts w:ascii="Times New Roman"/>
          <w:b w:val="false"/>
          <w:i w:val="false"/>
          <w:color w:val="000000"/>
          <w:sz w:val="28"/>
        </w:rPr>
        <w:t>
      24. К предложению о корректировке утвержденной инвестиционной программы (проекта), прилагаются:</w:t>
      </w:r>
    </w:p>
    <w:bookmarkEnd w:id="41"/>
    <w:p>
      <w:pPr>
        <w:spacing w:after="0"/>
        <w:ind w:left="0"/>
        <w:jc w:val="both"/>
      </w:pPr>
      <w:r>
        <w:rPr>
          <w:rFonts w:ascii="Times New Roman"/>
          <w:b w:val="false"/>
          <w:i w:val="false"/>
          <w:color w:val="000000"/>
          <w:sz w:val="28"/>
        </w:rPr>
        <w:t xml:space="preserve">
      1) проект </w:t>
      </w:r>
      <w:r>
        <w:rPr>
          <w:rFonts w:ascii="Times New Roman"/>
          <w:b w:val="false"/>
          <w:i w:val="false"/>
          <w:color w:val="000000"/>
          <w:sz w:val="28"/>
        </w:rPr>
        <w:t>инвестиционной программы</w:t>
      </w:r>
      <w:r>
        <w:rPr>
          <w:rFonts w:ascii="Times New Roman"/>
          <w:b w:val="false"/>
          <w:i w:val="false"/>
          <w:color w:val="000000"/>
          <w:sz w:val="28"/>
        </w:rPr>
        <w:t xml:space="preserve"> (проекта) с учетом корректировок с приложением материалов, обосновывающих внесение корректировок в инвестиционную программу (проект) (бизнес-план, прайс-листы, копии договоров, проектно-сметная документация, прошедшая экспертизу в установленном порядке);</w:t>
      </w:r>
    </w:p>
    <w:p>
      <w:pPr>
        <w:spacing w:after="0"/>
        <w:ind w:left="0"/>
        <w:jc w:val="both"/>
      </w:pPr>
      <w:r>
        <w:rPr>
          <w:rFonts w:ascii="Times New Roman"/>
          <w:b w:val="false"/>
          <w:i w:val="false"/>
          <w:color w:val="000000"/>
          <w:sz w:val="28"/>
        </w:rPr>
        <w:t>
      2) оценка субъекта о необходимости внесения корректировок в инвестиционную программу (проект) с приложением обосновывающих материалов;</w:t>
      </w:r>
    </w:p>
    <w:p>
      <w:pPr>
        <w:spacing w:after="0"/>
        <w:ind w:left="0"/>
        <w:jc w:val="both"/>
      </w:pPr>
      <w:r>
        <w:rPr>
          <w:rFonts w:ascii="Times New Roman"/>
          <w:b w:val="false"/>
          <w:i w:val="false"/>
          <w:color w:val="000000"/>
          <w:sz w:val="28"/>
        </w:rPr>
        <w:t>
      3) возможные условия финансирования и возврата заемных средств;</w:t>
      </w:r>
    </w:p>
    <w:p>
      <w:pPr>
        <w:spacing w:after="0"/>
        <w:ind w:left="0"/>
        <w:jc w:val="both"/>
      </w:pPr>
      <w:r>
        <w:rPr>
          <w:rFonts w:ascii="Times New Roman"/>
          <w:b w:val="false"/>
          <w:i w:val="false"/>
          <w:color w:val="000000"/>
          <w:sz w:val="28"/>
        </w:rPr>
        <w:t>
      4) если для реализации инвестиционной программы (проекта) выделяются средства из республиканского и (или) местных бюджетов или привлекаются кредиты (инвестиции) под гарантии Правительства Республики Казахстан, то представляются документы, подтверждающие размеры и условия финансирования.</w:t>
      </w:r>
    </w:p>
    <w:p>
      <w:pPr>
        <w:spacing w:after="0"/>
        <w:ind w:left="0"/>
        <w:jc w:val="both"/>
      </w:pPr>
      <w:r>
        <w:rPr>
          <w:rFonts w:ascii="Times New Roman"/>
          <w:b w:val="false"/>
          <w:i w:val="false"/>
          <w:color w:val="000000"/>
          <w:sz w:val="28"/>
        </w:rPr>
        <w:t>
      Прилагаемые документы прошиваются, пронумеровываются и заверяются печатью и подписью руководителя субъекта, либо лицом, замещающим его. Финансовые документы подписываются руководителем и главным бухгалтером субъекта либо лицами, замещающими их, и заверяются печатью субъекта.</w:t>
      </w:r>
    </w:p>
    <w:bookmarkStart w:name="z46" w:id="42"/>
    <w:p>
      <w:pPr>
        <w:spacing w:after="0"/>
        <w:ind w:left="0"/>
        <w:jc w:val="both"/>
      </w:pPr>
      <w:r>
        <w:rPr>
          <w:rFonts w:ascii="Times New Roman"/>
          <w:b w:val="false"/>
          <w:i w:val="false"/>
          <w:color w:val="000000"/>
          <w:sz w:val="28"/>
        </w:rPr>
        <w:t xml:space="preserve">
      25. Ведомство уполномоченного органа и государственный орган (местный исполнительный орган области, города республиканского значения, столицы) рассматривают предложение о корректировке утвержденной инвестиционной программы (проекта) субъекта в порядке, предусмотренном </w:t>
      </w:r>
      <w:r>
        <w:rPr>
          <w:rFonts w:ascii="Times New Roman"/>
          <w:b w:val="false"/>
          <w:i w:val="false"/>
          <w:color w:val="000000"/>
          <w:sz w:val="28"/>
        </w:rPr>
        <w:t>пунктами 22</w:t>
      </w:r>
      <w:r>
        <w:rPr>
          <w:rFonts w:ascii="Times New Roman"/>
          <w:b w:val="false"/>
          <w:i w:val="false"/>
          <w:color w:val="000000"/>
          <w:sz w:val="28"/>
        </w:rPr>
        <w:t>-25 Правил.</w:t>
      </w:r>
    </w:p>
    <w:bookmarkEnd w:id="42"/>
    <w:bookmarkStart w:name="z47" w:id="43"/>
    <w:p>
      <w:pPr>
        <w:spacing w:after="0"/>
        <w:ind w:left="0"/>
        <w:jc w:val="both"/>
      </w:pPr>
      <w:r>
        <w:rPr>
          <w:rFonts w:ascii="Times New Roman"/>
          <w:b w:val="false"/>
          <w:i w:val="false"/>
          <w:color w:val="000000"/>
          <w:sz w:val="28"/>
        </w:rPr>
        <w:t>
      26. В случае неисполнения субъектом мероприятий инвестиционной программы (проекта) по причинам, не зависящим от него (неисполнение обязательств другой стороной договора, признание конкурса (тендера) несостоявшимся вследствие непреодолимой силы), сроки исполнения мероприятий инвестиционной программы (проекта) могут быть перенесены на следующий год путем корректировки инвестиционной программы (проекта) до 1 марта года, следующего за годом реализации мероприятий инвестиционной программы (проекта).</w:t>
      </w:r>
    </w:p>
    <w:bookmarkEnd w:id="43"/>
    <w:p>
      <w:pPr>
        <w:spacing w:after="0"/>
        <w:ind w:left="0"/>
        <w:jc w:val="both"/>
      </w:pPr>
      <w:r>
        <w:rPr>
          <w:rFonts w:ascii="Times New Roman"/>
          <w:b w:val="false"/>
          <w:i w:val="false"/>
          <w:color w:val="000000"/>
          <w:sz w:val="28"/>
        </w:rPr>
        <w:t xml:space="preserve">
      Субъект направляет на обеспечение энергосбережения и повышения энергоэффективности, создание новых, расширение, восстановление, обновление, поддержку, реконструкцию и техническое перевооружение производственных активов не менее пятидесяти процентов недоиспользованной части затрат, заложенных в тарифной смете, возникшей в результате экономии затрат в связи с применением более эффективных методов и технологий, а также в результате реализации </w:t>
      </w:r>
      <w:r>
        <w:rPr>
          <w:rFonts w:ascii="Times New Roman"/>
          <w:b w:val="false"/>
          <w:i w:val="false"/>
          <w:color w:val="000000"/>
          <w:sz w:val="28"/>
        </w:rPr>
        <w:t>плана мероприятий</w:t>
      </w:r>
      <w:r>
        <w:rPr>
          <w:rFonts w:ascii="Times New Roman"/>
          <w:b w:val="false"/>
          <w:i w:val="false"/>
          <w:color w:val="000000"/>
          <w:sz w:val="28"/>
        </w:rPr>
        <w:t xml:space="preserve"> по энергосбережению и повышению энергоэффективности, разработанного по итогам энергоаудита, проведением мероприятий по снижению нормативных технических потерь или сокращением объемов оказываемых регулируемых услуг по причинам, не зависящим от субъекта естественной монополии, или по результатам проведения конкурсных (тендерных) процедур.</w:t>
      </w:r>
    </w:p>
    <w:p>
      <w:pPr>
        <w:spacing w:after="0"/>
        <w:ind w:left="0"/>
        <w:jc w:val="both"/>
      </w:pPr>
      <w:r>
        <w:rPr>
          <w:rFonts w:ascii="Times New Roman"/>
          <w:b w:val="false"/>
          <w:i w:val="false"/>
          <w:color w:val="000000"/>
          <w:sz w:val="28"/>
        </w:rPr>
        <w:t>
      В этом случае субъект, в срок не позднее 15 января года, следующего за годом реализации мероприятий инвестиционной программы (проекта), вправе направить в адрес ведомства уполномоченного органа и государственного органа (местного исполнительного органа области, города республиканского значения, столицы) предложение о корректировке инвестиционной программы (проекта) с приложением документов, подтверждающих наступление случаев, предусмотренных частью первой настоящего пункта.</w:t>
      </w:r>
    </w:p>
    <w:p>
      <w:pPr>
        <w:spacing w:after="0"/>
        <w:ind w:left="0"/>
        <w:jc w:val="both"/>
      </w:pPr>
      <w:r>
        <w:rPr>
          <w:rFonts w:ascii="Times New Roman"/>
          <w:b w:val="false"/>
          <w:i w:val="false"/>
          <w:color w:val="000000"/>
          <w:sz w:val="28"/>
        </w:rPr>
        <w:t xml:space="preserve">
      Государственный орган (местный исполнительный орган области, города республиканского значения, столицы), в срок до 15 февраля, направляет ведомству уполномоченного органа заключение о целесообразности или нецелесообразности проведения корректировки инвестиционной программы (проекта) субъекта. </w:t>
      </w:r>
    </w:p>
    <w:p>
      <w:pPr>
        <w:spacing w:after="0"/>
        <w:ind w:left="0"/>
        <w:jc w:val="both"/>
      </w:pPr>
      <w:r>
        <w:rPr>
          <w:rFonts w:ascii="Times New Roman"/>
          <w:b w:val="false"/>
          <w:i w:val="false"/>
          <w:color w:val="000000"/>
          <w:sz w:val="28"/>
        </w:rPr>
        <w:t xml:space="preserve">
      При наступлении случая, указанного в </w:t>
      </w:r>
      <w:r>
        <w:rPr>
          <w:rFonts w:ascii="Times New Roman"/>
          <w:b w:val="false"/>
          <w:i w:val="false"/>
          <w:color w:val="000000"/>
          <w:sz w:val="28"/>
        </w:rPr>
        <w:t>пункте 22</w:t>
      </w:r>
      <w:r>
        <w:rPr>
          <w:rFonts w:ascii="Times New Roman"/>
          <w:b w:val="false"/>
          <w:i w:val="false"/>
          <w:color w:val="000000"/>
          <w:sz w:val="28"/>
        </w:rPr>
        <w:t xml:space="preserve"> Правил, ведомство уполномоченного органа, совместно с государственным органом, принимает решение о корректировке инвестиционной программы в срок не позднее 1 марта года, следующего за годом реализации мероприятий инвестиционной программы (проекта). Решение о корректировке оформляется совместным приказом ведомства уполномоченного органа и государственного органа.</w:t>
      </w:r>
    </w:p>
    <w:p>
      <w:pPr>
        <w:spacing w:after="0"/>
        <w:ind w:left="0"/>
        <w:jc w:val="both"/>
      </w:pPr>
      <w:r>
        <w:rPr>
          <w:rFonts w:ascii="Times New Roman"/>
          <w:b w:val="false"/>
          <w:i w:val="false"/>
          <w:color w:val="000000"/>
          <w:sz w:val="28"/>
        </w:rPr>
        <w:t>
      Решение о корректировке инвестиционной программы (проекта) субъекта, оказывающего регулируемые услуги на соответствующей территории административно-территориальной единицы, включенного в местный раздел Государственного регистра субъектов, принимается ведомством уполномоченного органа по согласованию с местным исполнительным органом области, города республиканского значения, столицы в срок не позднее 1 марта года, следующего за годом реализации мероприятий инвестиционной программы (проекта).</w:t>
      </w:r>
    </w:p>
    <w:p>
      <w:pPr>
        <w:spacing w:after="0"/>
        <w:ind w:left="0"/>
        <w:jc w:val="both"/>
      </w:pPr>
      <w:r>
        <w:rPr>
          <w:rFonts w:ascii="Times New Roman"/>
          <w:b w:val="false"/>
          <w:i w:val="false"/>
          <w:color w:val="000000"/>
          <w:sz w:val="28"/>
        </w:rPr>
        <w:t>
      Не допускается повторный перенос сроков исполнения данных мероприятий инвестиционной программы (проекта).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с изменением, внесенным приказом Министра национальной экономики РК от 27.11.2015 </w:t>
      </w:r>
      <w:r>
        <w:rPr>
          <w:rFonts w:ascii="Times New Roman"/>
          <w:b w:val="false"/>
          <w:i w:val="false"/>
          <w:color w:val="000000"/>
          <w:sz w:val="28"/>
        </w:rPr>
        <w:t>№ 738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44"/>
    <w:p>
      <w:pPr>
        <w:spacing w:after="0"/>
        <w:ind w:left="0"/>
        <w:jc w:val="left"/>
      </w:pPr>
      <w:r>
        <w:rPr>
          <w:rFonts w:ascii="Times New Roman"/>
          <w:b/>
          <w:i w:val="false"/>
          <w:color w:val="000000"/>
        </w:rPr>
        <w:t xml:space="preserve">  5. Порядок проведения анализа информации об исполнении</w:t>
      </w:r>
      <w:r>
        <w:br/>
      </w:r>
      <w:r>
        <w:rPr>
          <w:rFonts w:ascii="Times New Roman"/>
          <w:b/>
          <w:i w:val="false"/>
          <w:color w:val="000000"/>
        </w:rPr>
        <w:t>инвестиционной программы (проекта) и корректировки</w:t>
      </w:r>
      <w:r>
        <w:br/>
      </w:r>
      <w:r>
        <w:rPr>
          <w:rFonts w:ascii="Times New Roman"/>
          <w:b/>
          <w:i w:val="false"/>
          <w:color w:val="000000"/>
        </w:rPr>
        <w:t>инвестиционной программы (проекта) при проведении такого анализа</w:t>
      </w:r>
    </w:p>
    <w:bookmarkEnd w:id="44"/>
    <w:bookmarkStart w:name="z49" w:id="45"/>
    <w:p>
      <w:pPr>
        <w:spacing w:after="0"/>
        <w:ind w:left="0"/>
        <w:jc w:val="both"/>
      </w:pPr>
      <w:r>
        <w:rPr>
          <w:rFonts w:ascii="Times New Roman"/>
          <w:b w:val="false"/>
          <w:i w:val="false"/>
          <w:color w:val="000000"/>
          <w:sz w:val="28"/>
        </w:rPr>
        <w:t>
      27. Информация об исполнении инвестиционной программы (проекта) представляется субъектом в ведомство уполномоченного органа и государственному органу ежегодно в срок не позднее 1 мая года, следующего за отчетным периодом, с одновременным представлением:</w:t>
      </w:r>
    </w:p>
    <w:bookmarkEnd w:id="45"/>
    <w:p>
      <w:pPr>
        <w:spacing w:after="0"/>
        <w:ind w:left="0"/>
        <w:jc w:val="both"/>
      </w:pPr>
      <w:r>
        <w:rPr>
          <w:rFonts w:ascii="Times New Roman"/>
          <w:b w:val="false"/>
          <w:i w:val="false"/>
          <w:color w:val="000000"/>
          <w:sz w:val="28"/>
        </w:rPr>
        <w:t>
      1) информации о плановых и фактических объемах предоставляемых регулируемых услуг (товаров, работ);</w:t>
      </w:r>
    </w:p>
    <w:p>
      <w:pPr>
        <w:spacing w:after="0"/>
        <w:ind w:left="0"/>
        <w:jc w:val="both"/>
      </w:pPr>
      <w:r>
        <w:rPr>
          <w:rFonts w:ascii="Times New Roman"/>
          <w:b w:val="false"/>
          <w:i w:val="false"/>
          <w:color w:val="000000"/>
          <w:sz w:val="28"/>
        </w:rPr>
        <w:t>
      2) отчета о прибылях и убытках;</w:t>
      </w:r>
    </w:p>
    <w:p>
      <w:pPr>
        <w:spacing w:after="0"/>
        <w:ind w:left="0"/>
        <w:jc w:val="both"/>
      </w:pPr>
      <w:r>
        <w:rPr>
          <w:rFonts w:ascii="Times New Roman"/>
          <w:b w:val="false"/>
          <w:i w:val="false"/>
          <w:color w:val="000000"/>
          <w:sz w:val="28"/>
        </w:rPr>
        <w:t>
      3) информации о фактических условиях и размерах финансирования инвестиционной программы (проекта);</w:t>
      </w:r>
    </w:p>
    <w:p>
      <w:pPr>
        <w:spacing w:after="0"/>
        <w:ind w:left="0"/>
        <w:jc w:val="both"/>
      </w:pPr>
      <w:r>
        <w:rPr>
          <w:rFonts w:ascii="Times New Roman"/>
          <w:b w:val="false"/>
          <w:i w:val="false"/>
          <w:color w:val="000000"/>
          <w:sz w:val="28"/>
        </w:rPr>
        <w:t>
      4) информации о сопоставлении фактических показателей исполнения инвестиционной программы (проекта) с показателями, утвержденными в инвестиционной программе (проекте);</w:t>
      </w:r>
    </w:p>
    <w:p>
      <w:pPr>
        <w:spacing w:after="0"/>
        <w:ind w:left="0"/>
        <w:jc w:val="both"/>
      </w:pPr>
      <w:r>
        <w:rPr>
          <w:rFonts w:ascii="Times New Roman"/>
          <w:b w:val="false"/>
          <w:i w:val="false"/>
          <w:color w:val="000000"/>
          <w:sz w:val="28"/>
        </w:rPr>
        <w:t>
      5) разъяснения причин отклонения достигнутых фактических показателей от показателей в утвержденной инвестиционной программе (проекте).</w:t>
      </w:r>
    </w:p>
    <w:bookmarkStart w:name="z50" w:id="46"/>
    <w:p>
      <w:pPr>
        <w:spacing w:after="0"/>
        <w:ind w:left="0"/>
        <w:jc w:val="both"/>
      </w:pPr>
      <w:r>
        <w:rPr>
          <w:rFonts w:ascii="Times New Roman"/>
          <w:b w:val="false"/>
          <w:i w:val="false"/>
          <w:color w:val="000000"/>
          <w:sz w:val="28"/>
        </w:rPr>
        <w:t xml:space="preserve">
      28. Информация субъекта естественной монополии об исполнении инвестиционной программы (проекта) представляется субъектом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с приложением обосновывающих и подтверждающих материалов. </w:t>
      </w:r>
    </w:p>
    <w:bookmarkEnd w:id="46"/>
    <w:bookmarkStart w:name="z51" w:id="47"/>
    <w:p>
      <w:pPr>
        <w:spacing w:after="0"/>
        <w:ind w:left="0"/>
        <w:jc w:val="both"/>
      </w:pPr>
      <w:r>
        <w:rPr>
          <w:rFonts w:ascii="Times New Roman"/>
          <w:b w:val="false"/>
          <w:i w:val="false"/>
          <w:color w:val="000000"/>
          <w:sz w:val="28"/>
        </w:rPr>
        <w:t xml:space="preserve">
      29. Ведомство уполномоченного органа и государственный орган проводит анализ информации об исполнении инвестиционной программы (проекта) субъекта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15-3 Закона.</w:t>
      </w:r>
    </w:p>
    <w:bookmarkEnd w:id="47"/>
    <w:p>
      <w:pPr>
        <w:spacing w:after="0"/>
        <w:ind w:left="0"/>
        <w:jc w:val="both"/>
      </w:pPr>
      <w:r>
        <w:rPr>
          <w:rFonts w:ascii="Times New Roman"/>
          <w:b w:val="false"/>
          <w:i w:val="false"/>
          <w:color w:val="000000"/>
          <w:sz w:val="28"/>
        </w:rPr>
        <w:t xml:space="preserve">
      По итогам проведения анализа информации об исполнении инвестиционной программы (проекта) субъекта государственный орган, не позднее, чем за 10 календарных дней до истечения срока, предусмотренного </w:t>
      </w:r>
      <w:r>
        <w:rPr>
          <w:rFonts w:ascii="Times New Roman"/>
          <w:b w:val="false"/>
          <w:i w:val="false"/>
          <w:color w:val="000000"/>
          <w:sz w:val="28"/>
        </w:rPr>
        <w:t>пунктом 9</w:t>
      </w:r>
      <w:r>
        <w:rPr>
          <w:rFonts w:ascii="Times New Roman"/>
          <w:b w:val="false"/>
          <w:i w:val="false"/>
          <w:color w:val="000000"/>
          <w:sz w:val="28"/>
        </w:rPr>
        <w:t xml:space="preserve"> статьи 15-3 Закона, направляет ведомству уполномоченного органа свое заключение о целесообразности или нецелесообразности принятия информации об исполнении инвестиционной программы.</w:t>
      </w:r>
    </w:p>
    <w:p>
      <w:pPr>
        <w:spacing w:after="0"/>
        <w:ind w:left="0"/>
        <w:jc w:val="both"/>
      </w:pPr>
      <w:r>
        <w:rPr>
          <w:rFonts w:ascii="Times New Roman"/>
          <w:b w:val="false"/>
          <w:i w:val="false"/>
          <w:color w:val="000000"/>
          <w:sz w:val="28"/>
        </w:rPr>
        <w:t xml:space="preserve">
      Ведомство уполномоченного органа по итогам анализа информации об исполнении инвестиционной программы (проекта) субъекта принимает решение в соответствии со </w:t>
      </w:r>
      <w:r>
        <w:rPr>
          <w:rFonts w:ascii="Times New Roman"/>
          <w:b w:val="false"/>
          <w:i w:val="false"/>
          <w:color w:val="000000"/>
          <w:sz w:val="28"/>
        </w:rPr>
        <w:t>статьей 14-1</w:t>
      </w:r>
      <w:r>
        <w:rPr>
          <w:rFonts w:ascii="Times New Roman"/>
          <w:b w:val="false"/>
          <w:i w:val="false"/>
          <w:color w:val="000000"/>
          <w:sz w:val="28"/>
        </w:rPr>
        <w:t xml:space="preserve"> Закона. </w:t>
      </w:r>
    </w:p>
    <w:bookmarkStart w:name="z52" w:id="48"/>
    <w:p>
      <w:pPr>
        <w:spacing w:after="0"/>
        <w:ind w:left="0"/>
        <w:jc w:val="left"/>
      </w:pPr>
      <w:r>
        <w:rPr>
          <w:rFonts w:ascii="Times New Roman"/>
          <w:b/>
          <w:i w:val="false"/>
          <w:color w:val="000000"/>
        </w:rPr>
        <w:t xml:space="preserve"> 6. Порядок уведомления потребителей о ходе исполнения субъектом</w:t>
      </w:r>
      <w:r>
        <w:br/>
      </w:r>
      <w:r>
        <w:rPr>
          <w:rFonts w:ascii="Times New Roman"/>
          <w:b/>
          <w:i w:val="false"/>
          <w:color w:val="000000"/>
        </w:rPr>
        <w:t>инвестиционной программы (проекта)</w:t>
      </w:r>
    </w:p>
    <w:bookmarkEnd w:id="48"/>
    <w:bookmarkStart w:name="z53" w:id="49"/>
    <w:p>
      <w:pPr>
        <w:spacing w:after="0"/>
        <w:ind w:left="0"/>
        <w:jc w:val="both"/>
      </w:pPr>
      <w:r>
        <w:rPr>
          <w:rFonts w:ascii="Times New Roman"/>
          <w:b w:val="false"/>
          <w:i w:val="false"/>
          <w:color w:val="000000"/>
          <w:sz w:val="28"/>
        </w:rPr>
        <w:t xml:space="preserve">
      30. Субъект уведомляет потребителей о ходе исполнения инвестиционной программы (проекта) один раз в полугодие в срок не позднее 15 июня и 15 декабря отчетного периода посредством размещения соответствующей информации на своем интернет-ресурсе, либо интернет-ресурсе ведомства уполномоченного органа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49"/>
    <w:bookmarkStart w:name="z54" w:id="50"/>
    <w:p>
      <w:pPr>
        <w:spacing w:after="0"/>
        <w:ind w:left="0"/>
        <w:jc w:val="both"/>
      </w:pPr>
      <w:r>
        <w:rPr>
          <w:rFonts w:ascii="Times New Roman"/>
          <w:b w:val="false"/>
          <w:i w:val="false"/>
          <w:color w:val="000000"/>
          <w:sz w:val="28"/>
        </w:rPr>
        <w:t>
      31. В случае уведомления потребителей о ходе исполнения инвестиционной программы (проекта) посредством размещения такой информации на своем интернет-ресурсе, субъект направляет соответствующее уведомление в адрес ведомства уполномоченного органа о размещении такой информации в течение десяти календарных дней с момента ее размещения.</w:t>
      </w:r>
    </w:p>
    <w:bookmarkEnd w:id="50"/>
    <w:bookmarkStart w:name="z55" w:id="51"/>
    <w:p>
      <w:pPr>
        <w:spacing w:after="0"/>
        <w:ind w:left="0"/>
        <w:jc w:val="both"/>
      </w:pPr>
      <w:r>
        <w:rPr>
          <w:rFonts w:ascii="Times New Roman"/>
          <w:b w:val="false"/>
          <w:i w:val="false"/>
          <w:color w:val="000000"/>
          <w:sz w:val="28"/>
        </w:rPr>
        <w:t>
      32. В случае размещения информации о ходе исполнения инвестиционной программы (проекта) на интернет-ресурсе ведомства уполномоченного органа, такая информация направляется субъектом ведомству уполномоченного органа в срок до 5 июня и 5 декабря отчетного периода.</w:t>
      </w:r>
    </w:p>
    <w:bookmarkEnd w:id="51"/>
    <w:bookmarkStart w:name="z56" w:id="52"/>
    <w:p>
      <w:pPr>
        <w:spacing w:after="0"/>
        <w:ind w:left="0"/>
        <w:jc w:val="both"/>
      </w:pPr>
      <w:r>
        <w:rPr>
          <w:rFonts w:ascii="Times New Roman"/>
          <w:b w:val="false"/>
          <w:i w:val="false"/>
          <w:color w:val="000000"/>
          <w:sz w:val="28"/>
        </w:rPr>
        <w:t xml:space="preserve">
      33. Ведомство уполномоченного органа размещает представленную субъектом информацию о ходе исполнения инвестиционной программы (проекта) на своем интернет-ресурсе в течение десяти календарных дней с момента поступления информации об исполнении инвестиционной программы (проекта) в ведомство уполномоченного органа. </w:t>
      </w:r>
    </w:p>
    <w:bookmarkEnd w:id="52"/>
    <w:bookmarkStart w:name="z57" w:id="53"/>
    <w:p>
      <w:pPr>
        <w:spacing w:after="0"/>
        <w:ind w:left="0"/>
        <w:jc w:val="left"/>
      </w:pPr>
      <w:r>
        <w:rPr>
          <w:rFonts w:ascii="Times New Roman"/>
          <w:b/>
          <w:i w:val="false"/>
          <w:color w:val="000000"/>
        </w:rPr>
        <w:t xml:space="preserve"> 7. Порядок размещения субъектом информация об исполнении</w:t>
      </w:r>
      <w:r>
        <w:br/>
      </w:r>
      <w:r>
        <w:rPr>
          <w:rFonts w:ascii="Times New Roman"/>
          <w:b/>
          <w:i w:val="false"/>
          <w:color w:val="000000"/>
        </w:rPr>
        <w:t>инвестиционной программы (проекта)</w:t>
      </w:r>
    </w:p>
    <w:bookmarkEnd w:id="53"/>
    <w:bookmarkStart w:name="z58" w:id="54"/>
    <w:p>
      <w:pPr>
        <w:spacing w:after="0"/>
        <w:ind w:left="0"/>
        <w:jc w:val="both"/>
      </w:pPr>
      <w:r>
        <w:rPr>
          <w:rFonts w:ascii="Times New Roman"/>
          <w:b w:val="false"/>
          <w:i w:val="false"/>
          <w:color w:val="000000"/>
          <w:sz w:val="28"/>
        </w:rPr>
        <w:t xml:space="preserve">
      34. Информация субъекта естественной монополии об исполнении инвестиционной программы (проекта) размещается субъектом в средствах массовой информации, в том числе на своем интернет-ресурсе либо интернет-ресурсе ведомства уполномоченного органа в срок не позднее 1 июля года, следующего за отчетным периодом,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4"/>
    <w:bookmarkStart w:name="z59" w:id="55"/>
    <w:p>
      <w:pPr>
        <w:spacing w:after="0"/>
        <w:ind w:left="0"/>
        <w:jc w:val="both"/>
      </w:pPr>
      <w:r>
        <w:rPr>
          <w:rFonts w:ascii="Times New Roman"/>
          <w:b w:val="false"/>
          <w:i w:val="false"/>
          <w:color w:val="000000"/>
          <w:sz w:val="28"/>
        </w:rPr>
        <w:t>
      35. В случае размещения информации об исполнении инвестиционной программы (проекта) в средствах массовой информации, в том числе на своем интернет-ресурсе, субъект направляет соответствующее уведомление в адрес ведомства уполномоченного органа о размещении такой информации в течение десяти календарных дней с момента ее размещения.</w:t>
      </w:r>
    </w:p>
    <w:bookmarkEnd w:id="55"/>
    <w:bookmarkStart w:name="z60" w:id="56"/>
    <w:p>
      <w:pPr>
        <w:spacing w:after="0"/>
        <w:ind w:left="0"/>
        <w:jc w:val="both"/>
      </w:pPr>
      <w:r>
        <w:rPr>
          <w:rFonts w:ascii="Times New Roman"/>
          <w:b w:val="false"/>
          <w:i w:val="false"/>
          <w:color w:val="000000"/>
          <w:sz w:val="28"/>
        </w:rPr>
        <w:t xml:space="preserve">
      36. В случае, если субъект планирует разместить информацию об исполнении инвестиционной программы (проекта) на интернет-ресурсе ведомства уполномоченного органа, такая информация направляется субъектом ведомству уполномоченного органа в срок не позднее, чем за пятнадцати календарных дней до даты, указанной в </w:t>
      </w:r>
      <w:r>
        <w:rPr>
          <w:rFonts w:ascii="Times New Roman"/>
          <w:b w:val="false"/>
          <w:i w:val="false"/>
          <w:color w:val="000000"/>
          <w:sz w:val="28"/>
        </w:rPr>
        <w:t>пункте 30</w:t>
      </w:r>
      <w:r>
        <w:rPr>
          <w:rFonts w:ascii="Times New Roman"/>
          <w:b w:val="false"/>
          <w:i w:val="false"/>
          <w:color w:val="000000"/>
          <w:sz w:val="28"/>
        </w:rPr>
        <w:t xml:space="preserve"> Правил.</w:t>
      </w:r>
    </w:p>
    <w:bookmarkEnd w:id="56"/>
    <w:bookmarkStart w:name="z61" w:id="57"/>
    <w:p>
      <w:pPr>
        <w:spacing w:after="0"/>
        <w:ind w:left="0"/>
        <w:jc w:val="both"/>
      </w:pPr>
      <w:r>
        <w:rPr>
          <w:rFonts w:ascii="Times New Roman"/>
          <w:b w:val="false"/>
          <w:i w:val="false"/>
          <w:color w:val="000000"/>
          <w:sz w:val="28"/>
        </w:rPr>
        <w:t>
      37. Ведомство уполномоченного органа размещает представленную субъектом информацию об исполнении инвестиционной программы (проекта) на своем интернет-ресурсе в течение десяти календарных дней с момента поступления информации об исполнении инвестиционной программы (проекта) в ведомство уполномоченного органа.</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утверждения инвестиционных</w:t>
            </w:r>
            <w:r>
              <w:br/>
            </w:r>
            <w:r>
              <w:rPr>
                <w:rFonts w:ascii="Times New Roman"/>
                <w:b w:val="false"/>
                <w:i w:val="false"/>
                <w:color w:val="000000"/>
                <w:sz w:val="20"/>
              </w:rPr>
              <w:t>программ (проектов) субъекта естественной</w:t>
            </w:r>
            <w:r>
              <w:br/>
            </w:r>
            <w:r>
              <w:rPr>
                <w:rFonts w:ascii="Times New Roman"/>
                <w:b w:val="false"/>
                <w:i w:val="false"/>
                <w:color w:val="000000"/>
                <w:sz w:val="20"/>
              </w:rPr>
              <w:t>монополии, их корректировки, а также</w:t>
            </w:r>
            <w:r>
              <w:br/>
            </w:r>
            <w:r>
              <w:rPr>
                <w:rFonts w:ascii="Times New Roman"/>
                <w:b w:val="false"/>
                <w:i w:val="false"/>
                <w:color w:val="000000"/>
                <w:sz w:val="20"/>
              </w:rPr>
              <w:t>проведения анализа информации об их исполнении</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Инвестиционная программа (проекта) субъекта естественной</w:t>
      </w:r>
      <w:r>
        <w:br/>
      </w:r>
      <w:r>
        <w:rPr>
          <w:rFonts w:ascii="Times New Roman"/>
          <w:b/>
          <w:i w:val="false"/>
          <w:color w:val="000000"/>
        </w:rPr>
        <w:t>монополии</w:t>
      </w:r>
    </w:p>
    <w:p>
      <w:pPr>
        <w:spacing w:after="0"/>
        <w:ind w:left="0"/>
        <w:jc w:val="both"/>
      </w:pPr>
      <w:r>
        <w:rPr>
          <w:rFonts w:ascii="Times New Roman"/>
          <w:b w:val="false"/>
          <w:i w:val="false"/>
          <w:color w:val="000000"/>
          <w:sz w:val="28"/>
        </w:rPr>
        <w:t>
      ________</w:t>
      </w:r>
      <w:r>
        <w:rPr>
          <w:rFonts w:ascii="Times New Roman"/>
          <w:b/>
          <w:i w:val="false"/>
          <w:color w:val="000000"/>
          <w:sz w:val="28"/>
        </w:rPr>
        <w:t>_______________________</w:t>
      </w:r>
    </w:p>
    <w:p>
      <w:pPr>
        <w:spacing w:after="0"/>
        <w:ind w:left="0"/>
        <w:jc w:val="both"/>
      </w:pPr>
      <w:r>
        <w:rPr>
          <w:rFonts w:ascii="Times New Roman"/>
          <w:b w:val="false"/>
          <w:i w:val="false"/>
          <w:color w:val="000000"/>
          <w:sz w:val="28"/>
        </w:rPr>
        <w:t>
      (наименование субъекта)</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(вид деятельности)</w:t>
      </w:r>
    </w:p>
    <w:p>
      <w:pPr>
        <w:spacing w:after="0"/>
        <w:ind w:left="0"/>
        <w:jc w:val="both"/>
      </w:pPr>
      <w:r>
        <w:rPr>
          <w:rFonts w:ascii="Times New Roman"/>
          <w:b w:val="false"/>
          <w:i w:val="false"/>
          <w:color w:val="000000"/>
          <w:sz w:val="28"/>
        </w:rPr>
        <w:t>
      Период инвестиционной программы: _________ 20__ - 20__ гг.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1"/>
        <w:gridCol w:w="2829"/>
        <w:gridCol w:w="809"/>
        <w:gridCol w:w="809"/>
        <w:gridCol w:w="2534"/>
        <w:gridCol w:w="809"/>
        <w:gridCol w:w="810"/>
        <w:gridCol w:w="810"/>
        <w:gridCol w:w="1409"/>
      </w:tblGrid>
      <w:tr>
        <w:trPr>
          <w:trHeight w:val="30" w:hRule="atLeast"/>
        </w:trPr>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2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мероприятий инвестиционной программы (проекта)</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 измерений</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Количество </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инвестиций, тыс. тенге (без НДС)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Источник финансирования,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собственные</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заемные</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Бюджетные средства</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Нерегулируемая (иная) деятельность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Инвестиционная программа (проекта) на 20__ год</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20__ год</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Инвестиционная программа (проекта) на 20__ год</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20__ год</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организации _________________________________________</w:t>
      </w:r>
    </w:p>
    <w:p>
      <w:pPr>
        <w:spacing w:after="0"/>
        <w:ind w:left="0"/>
        <w:jc w:val="both"/>
      </w:pPr>
      <w:r>
        <w:rPr>
          <w:rFonts w:ascii="Times New Roman"/>
          <w:b w:val="false"/>
          <w:i w:val="false"/>
          <w:color w:val="000000"/>
          <w:sz w:val="28"/>
        </w:rPr>
        <w:t>
                                (Ф.И.О.,(при его наличии), подпись,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утверждения инвестиционных</w:t>
            </w:r>
            <w:r>
              <w:br/>
            </w:r>
            <w:r>
              <w:rPr>
                <w:rFonts w:ascii="Times New Roman"/>
                <w:b w:val="false"/>
                <w:i w:val="false"/>
                <w:color w:val="000000"/>
                <w:sz w:val="20"/>
              </w:rPr>
              <w:t>программ (проектов) субъекта естественной</w:t>
            </w:r>
            <w:r>
              <w:br/>
            </w:r>
            <w:r>
              <w:rPr>
                <w:rFonts w:ascii="Times New Roman"/>
                <w:b w:val="false"/>
                <w:i w:val="false"/>
                <w:color w:val="000000"/>
                <w:sz w:val="20"/>
              </w:rPr>
              <w:t>монополии, их корректировки, а также</w:t>
            </w:r>
            <w:r>
              <w:br/>
            </w:r>
            <w:r>
              <w:rPr>
                <w:rFonts w:ascii="Times New Roman"/>
                <w:b w:val="false"/>
                <w:i w:val="false"/>
                <w:color w:val="000000"/>
                <w:sz w:val="20"/>
              </w:rPr>
              <w:t>проведения анализа информации об их исполнении</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Показатели эффективности инвестиционной программы</w:t>
      </w:r>
      <w:r>
        <w:br/>
      </w:r>
      <w:r>
        <w:rPr>
          <w:rFonts w:ascii="Times New Roman"/>
          <w:b/>
          <w:i w:val="false"/>
          <w:color w:val="000000"/>
        </w:rPr>
        <w:t>(проекта) субъекта естественной монополии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наименование субъекта, вид деятельности</w:t>
      </w:r>
    </w:p>
    <w:p>
      <w:pPr>
        <w:spacing w:after="0"/>
        <w:ind w:left="0"/>
        <w:jc w:val="both"/>
      </w:pPr>
      <w:r>
        <w:rPr>
          <w:rFonts w:ascii="Times New Roman"/>
          <w:b w:val="false"/>
          <w:i w:val="false"/>
          <w:color w:val="000000"/>
          <w:sz w:val="28"/>
        </w:rPr>
        <w:t>
      Период инвестиционной программы: _________ 20__ - 20__ гг.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996"/>
        <w:gridCol w:w="364"/>
        <w:gridCol w:w="602"/>
        <w:gridCol w:w="681"/>
        <w:gridCol w:w="1051"/>
        <w:gridCol w:w="443"/>
        <w:gridCol w:w="443"/>
        <w:gridCol w:w="549"/>
        <w:gridCol w:w="549"/>
        <w:gridCol w:w="680"/>
        <w:gridCol w:w="549"/>
        <w:gridCol w:w="549"/>
        <w:gridCol w:w="681"/>
        <w:gridCol w:w="549"/>
        <w:gridCol w:w="549"/>
        <w:gridCol w:w="681"/>
        <w:gridCol w:w="550"/>
        <w:gridCol w:w="550"/>
        <w:gridCol w:w="683"/>
      </w:tblGrid>
      <w:tr>
        <w:trPr>
          <w:trHeight w:val="30"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Характеристики нового оборудования (НО)</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Характеристики замененного оборудования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Расчет экономического эффекта инвестиционной программы (проекта) на период ее реализации, год</w:t>
            </w:r>
            <w:r>
              <w:rPr>
                <w:rFonts w:ascii="Times New Roman"/>
                <w:b w:val="false"/>
                <w:i w:val="false"/>
                <w:color w:val="000000"/>
                <w:vertAlign w:val="superscript"/>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Снижение суммы по статьям затрат, </w:t>
            </w:r>
            <w:r>
              <w:rPr>
                <w:rFonts w:ascii="Times New Roman"/>
                <w:b/>
                <w:i w:val="false"/>
                <w:color w:val="000000"/>
                <w:sz w:val="20"/>
              </w:rPr>
              <w:t>тыс</w:t>
            </w:r>
            <w:r>
              <w:rPr>
                <w:rFonts w:ascii="Times New Roman"/>
                <w:b/>
                <w:i w:val="false"/>
                <w:color w:val="000000"/>
                <w:sz w:val="20"/>
              </w:rPr>
              <w:t xml:space="preserve">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Снижение норм расхода сырья, материалов, топлива и энергии в </w:t>
            </w:r>
            <w:r>
              <w:rPr>
                <w:rFonts w:ascii="Times New Roman"/>
                <w:b/>
                <w:i w:val="false"/>
                <w:color w:val="000000"/>
                <w:sz w:val="20"/>
              </w:rPr>
              <w:t>натур.выражении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Снижение износа основных средств,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Снижение нормативных потерь, %</w:t>
            </w:r>
          </w:p>
        </w:tc>
      </w:tr>
      <w:tr>
        <w:trPr>
          <w:trHeight w:val="30" w:hRule="atLeast"/>
        </w:trPr>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 (насоса,диаметр трубы и.т.д)</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 м</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 тыс. тенге</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Краткая характеристика оборудования с указанием места поставки оборудования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 (насоса, диаметр трубы и т.д.)</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шт.,м</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тыс. тенге</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год реализации</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2-ый год реализации</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год реализации</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год реализации</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2-ый год реализации</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год реализации</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год реализации</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2-ый год реализации</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год реализации</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год реализации</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2-ый год реализации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год реализации</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20__ год</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организации ______________________________________</w:t>
      </w:r>
    </w:p>
    <w:p>
      <w:pPr>
        <w:spacing w:after="0"/>
        <w:ind w:left="0"/>
        <w:jc w:val="both"/>
      </w:pPr>
      <w:r>
        <w:rPr>
          <w:rFonts w:ascii="Times New Roman"/>
          <w:b w:val="false"/>
          <w:i w:val="false"/>
          <w:color w:val="000000"/>
          <w:sz w:val="28"/>
        </w:rPr>
        <w:t>
                                (Ф.И.О.,(при его наличии), подпись, дата)</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1 Расчет экономического эффекта инвестиционной программы (проекта) на период ее реализации дополняется иными показателями с учетом специфики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утверждения инвестиционных</w:t>
            </w:r>
            <w:r>
              <w:br/>
            </w:r>
            <w:r>
              <w:rPr>
                <w:rFonts w:ascii="Times New Roman"/>
                <w:b w:val="false"/>
                <w:i w:val="false"/>
                <w:color w:val="000000"/>
                <w:sz w:val="20"/>
              </w:rPr>
              <w:t>программ (проектов) субъекта естественной</w:t>
            </w:r>
            <w:r>
              <w:br/>
            </w:r>
            <w:r>
              <w:rPr>
                <w:rFonts w:ascii="Times New Roman"/>
                <w:b w:val="false"/>
                <w:i w:val="false"/>
                <w:color w:val="000000"/>
                <w:sz w:val="20"/>
              </w:rPr>
              <w:t>монополии, их корректировки, а также</w:t>
            </w:r>
            <w:r>
              <w:br/>
            </w:r>
            <w:r>
              <w:rPr>
                <w:rFonts w:ascii="Times New Roman"/>
                <w:b w:val="false"/>
                <w:i w:val="false"/>
                <w:color w:val="000000"/>
                <w:sz w:val="20"/>
              </w:rPr>
              <w:t>проведения анализа информации об их исполнении</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Информация субъекта естественной монополии об исполнении</w:t>
      </w:r>
      <w:r>
        <w:br/>
      </w:r>
      <w:r>
        <w:rPr>
          <w:rFonts w:ascii="Times New Roman"/>
          <w:b/>
          <w:i w:val="false"/>
          <w:color w:val="000000"/>
        </w:rPr>
        <w:t>инвестиционной программы (проекта)* на _______ год</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наименование субъекта,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703"/>
        <w:gridCol w:w="241"/>
        <w:gridCol w:w="241"/>
        <w:gridCol w:w="241"/>
        <w:gridCol w:w="241"/>
        <w:gridCol w:w="637"/>
        <w:gridCol w:w="430"/>
        <w:gridCol w:w="241"/>
        <w:gridCol w:w="374"/>
        <w:gridCol w:w="374"/>
        <w:gridCol w:w="374"/>
        <w:gridCol w:w="374"/>
        <w:gridCol w:w="374"/>
        <w:gridCol w:w="374"/>
        <w:gridCol w:w="374"/>
        <w:gridCol w:w="598"/>
        <w:gridCol w:w="599"/>
        <w:gridCol w:w="820"/>
        <w:gridCol w:w="820"/>
        <w:gridCol w:w="573"/>
        <w:gridCol w:w="573"/>
        <w:gridCol w:w="431"/>
        <w:gridCol w:w="431"/>
        <w:gridCol w:w="863"/>
        <w:gridCol w:w="758"/>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плановых и фактических объемах предоставления регулируемых услуг (товаров, работ)</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прибылях и убытках*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инвестиционной программы (проекта)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фактических  условиях и размерах финансирования инвестиционной программы (проекта), тыс. тенге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сопоставлении фактических показателей исполнения инвестиционной программы (проекта) с показателями, утвержденными в инвестиционной программе (проекте)**</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Разъяснение причин отклонения достигнутых фактических показателей от показателей в утвержденной инвестиционной программе (проекте)</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повышения качества и надежности предоставляемых регулируемых услуг (товаров,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регулируемых услуг (товаров, работ) и обслуживаемая территория</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мероприятий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натуральных показателях</w:t>
            </w: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предоставления услуги в рамках инвестиционной программы (проекта)</w:t>
            </w:r>
          </w:p>
        </w:tc>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средства</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средства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производственных показателей, %, по годам реализации в зависимости  от утвержденной  инвестиционной программы (проекта)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износа (физического) основных фондов (активов), %, по годам реализации в зависимости от утвержденной инвестиционной программы (проекта)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потерь, %, по годам реализации в зависимости  от утвержденной  инвестиционной программы (проекта)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аварийности, по годам реализации в зависимости  от утвержденной  инвестиционной программы (проекта)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прошлого года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текущего года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прошлого года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текущего года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прошлого года</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текущего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отчет о прибылях и убытках представляется согласно </w:t>
            </w:r>
            <w:r>
              <w:rPr>
                <w:rFonts w:ascii="Times New Roman"/>
                <w:b w:val="false"/>
                <w:i w:val="false"/>
                <w:color w:val="000000"/>
                <w:sz w:val="20"/>
              </w:rPr>
              <w:t>приложению 3</w:t>
            </w:r>
            <w:r>
              <w:rPr>
                <w:rFonts w:ascii="Times New Roman"/>
                <w:b w:val="false"/>
                <w:i w:val="false"/>
                <w:color w:val="000000"/>
                <w:sz w:val="20"/>
              </w:rPr>
              <w:t> приказа Министра финансов Республики Казахстан от 20 августа 2010 года № 422 "Об утверждении перечня и форм годовой финансовой отчетности для публикации организациями публичного интереса (кроме финансовых организаций)";</w:t>
            </w:r>
          </w:p>
          <w:p>
            <w:pPr>
              <w:spacing w:after="20"/>
              <w:ind w:left="20"/>
              <w:jc w:val="both"/>
            </w:pPr>
            <w:r>
              <w:rPr>
                <w:rFonts w:ascii="Times New Roman"/>
                <w:b w:val="false"/>
                <w:i w:val="false"/>
                <w:color w:val="000000"/>
                <w:sz w:val="20"/>
              </w:rPr>
              <w:t>
** - информация заполняется, в том числе, по иным показателям с учетом специфики отрасли (если предусмотрено в утвержденной инвестиционной программе (проекте));</w:t>
            </w:r>
          </w:p>
          <w:p>
            <w:pPr>
              <w:spacing w:after="20"/>
              <w:ind w:left="20"/>
              <w:jc w:val="both"/>
            </w:pPr>
            <w:r>
              <w:rPr>
                <w:rFonts w:ascii="Times New Roman"/>
                <w:b w:val="false"/>
                <w:i w:val="false"/>
                <w:color w:val="000000"/>
                <w:sz w:val="20"/>
              </w:rPr>
              <w:t>
**- данная информация представляется с приложением подтверждающих документов по реализации инвестиционной программы (копии соответствующих договоров, контрактов, акты о приемке выполненных работ, справка о стоимости выполненных работ и затрат, счет-фактуры, акты-приемки в эксплуатацию государственных приемочных комиссий, внутренние накладные, внутренние приказы субъектов регулируемого рынка о вводе в эксплуатацию и принятии на баланс).</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утверждения инвестиционных</w:t>
            </w:r>
            <w:r>
              <w:br/>
            </w:r>
            <w:r>
              <w:rPr>
                <w:rFonts w:ascii="Times New Roman"/>
                <w:b w:val="false"/>
                <w:i w:val="false"/>
                <w:color w:val="000000"/>
                <w:sz w:val="20"/>
              </w:rPr>
              <w:t>программ (проектов) субъекта естественной</w:t>
            </w:r>
            <w:r>
              <w:br/>
            </w:r>
            <w:r>
              <w:rPr>
                <w:rFonts w:ascii="Times New Roman"/>
                <w:b w:val="false"/>
                <w:i w:val="false"/>
                <w:color w:val="000000"/>
                <w:sz w:val="20"/>
              </w:rPr>
              <w:t>монополии, их корректировки, а также</w:t>
            </w:r>
            <w:r>
              <w:br/>
            </w:r>
            <w:r>
              <w:rPr>
                <w:rFonts w:ascii="Times New Roman"/>
                <w:b w:val="false"/>
                <w:i w:val="false"/>
                <w:color w:val="000000"/>
                <w:sz w:val="20"/>
              </w:rPr>
              <w:t>проведения анализа информации об их исполнении</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Информация субъекта естественной монополии</w:t>
      </w:r>
      <w:r>
        <w:br/>
      </w:r>
      <w:r>
        <w:rPr>
          <w:rFonts w:ascii="Times New Roman"/>
          <w:b/>
          <w:i w:val="false"/>
          <w:color w:val="000000"/>
        </w:rPr>
        <w:t>о ходе исполнения субъектом инвестиционной программы</w:t>
      </w:r>
      <w:r>
        <w:br/>
      </w:r>
      <w:r>
        <w:rPr>
          <w:rFonts w:ascii="Times New Roman"/>
          <w:b/>
          <w:i w:val="false"/>
          <w:color w:val="000000"/>
        </w:rPr>
        <w:t>(проекта)/об исполнении инвестиционной программы (проекта)*</w:t>
      </w:r>
      <w:r>
        <w:br/>
      </w:r>
      <w:r>
        <w:rPr>
          <w:rFonts w:ascii="Times New Roman"/>
          <w:b/>
          <w:i w:val="false"/>
          <w:color w:val="000000"/>
        </w:rPr>
        <w:t>на _______ год</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наименование субъекта естественной монополии, вид деятельности,</w:t>
      </w:r>
    </w:p>
    <w:p>
      <w:pPr>
        <w:spacing w:after="0"/>
        <w:ind w:left="0"/>
        <w:jc w:val="both"/>
      </w:pPr>
      <w:r>
        <w:rPr>
          <w:rFonts w:ascii="Times New Roman"/>
          <w:b w:val="false"/>
          <w:i w:val="false"/>
          <w:color w:val="000000"/>
          <w:sz w:val="28"/>
        </w:rPr>
        <w:t>
      кем утвержден(а) программа (проект) (дата, номер приказа)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434"/>
        <w:gridCol w:w="996"/>
        <w:gridCol w:w="434"/>
        <w:gridCol w:w="434"/>
        <w:gridCol w:w="618"/>
        <w:gridCol w:w="619"/>
        <w:gridCol w:w="434"/>
        <w:gridCol w:w="674"/>
        <w:gridCol w:w="674"/>
        <w:gridCol w:w="674"/>
        <w:gridCol w:w="674"/>
        <w:gridCol w:w="674"/>
        <w:gridCol w:w="674"/>
        <w:gridCol w:w="674"/>
        <w:gridCol w:w="674"/>
        <w:gridCol w:w="674"/>
        <w:gridCol w:w="675"/>
        <w:gridCol w:w="675"/>
      </w:tblGrid>
      <w:tr>
        <w:trPr>
          <w:trHeight w:val="3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реализации инвестиционной программы (проекта) в разрезе источников финансирования,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(для натуральных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натуральных показателях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инвестиционной программы (проекты), тыс.тенге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Нерегулируемая (иная) деятельность</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отклонение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отклонение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организации ______________________________________</w:t>
      </w:r>
    </w:p>
    <w:p>
      <w:pPr>
        <w:spacing w:after="0"/>
        <w:ind w:left="0"/>
        <w:jc w:val="both"/>
      </w:pPr>
      <w:r>
        <w:rPr>
          <w:rFonts w:ascii="Times New Roman"/>
          <w:b w:val="false"/>
          <w:i w:val="false"/>
          <w:color w:val="000000"/>
          <w:sz w:val="28"/>
        </w:rPr>
        <w:t>
                                (Ф.И.О.,(при его наличии), подпись, дата))</w:t>
      </w:r>
    </w:p>
    <w:bookmarkStart w:name="z62" w:id="58"/>
    <w:p>
      <w:pPr>
        <w:spacing w:after="0"/>
        <w:ind w:left="0"/>
        <w:jc w:val="both"/>
      </w:pPr>
      <w:r>
        <w:rPr>
          <w:rFonts w:ascii="Times New Roman"/>
          <w:b w:val="false"/>
          <w:i w:val="false"/>
          <w:color w:val="000000"/>
          <w:sz w:val="28"/>
        </w:rPr>
        <w:t xml:space="preserve">
      Продолжение Приложения № 4 к Правилам </w:t>
      </w:r>
    </w:p>
    <w:bookmarkEnd w:id="58"/>
    <w:p>
      <w:pPr>
        <w:spacing w:after="0"/>
        <w:ind w:left="0"/>
        <w:jc w:val="both"/>
      </w:pPr>
      <w:r>
        <w:rPr>
          <w:rFonts w:ascii="Times New Roman"/>
          <w:b w:val="false"/>
          <w:i w:val="false"/>
          <w:color w:val="000000"/>
          <w:sz w:val="28"/>
        </w:rPr>
        <w:t xml:space="preserve">
      утверждения инвестиционных программ  </w:t>
      </w:r>
    </w:p>
    <w:p>
      <w:pPr>
        <w:spacing w:after="0"/>
        <w:ind w:left="0"/>
        <w:jc w:val="both"/>
      </w:pPr>
      <w:r>
        <w:rPr>
          <w:rFonts w:ascii="Times New Roman"/>
          <w:b w:val="false"/>
          <w:i w:val="false"/>
          <w:color w:val="000000"/>
          <w:sz w:val="28"/>
        </w:rPr>
        <w:t xml:space="preserve">
      (проектов) субъекта естественной   </w:t>
      </w:r>
    </w:p>
    <w:p>
      <w:pPr>
        <w:spacing w:after="0"/>
        <w:ind w:left="0"/>
        <w:jc w:val="both"/>
      </w:pPr>
      <w:r>
        <w:rPr>
          <w:rFonts w:ascii="Times New Roman"/>
          <w:b w:val="false"/>
          <w:i w:val="false"/>
          <w:color w:val="000000"/>
          <w:sz w:val="28"/>
        </w:rPr>
        <w:t xml:space="preserve">
      монополии, их корректировки,    </w:t>
      </w:r>
    </w:p>
    <w:p>
      <w:pPr>
        <w:spacing w:after="0"/>
        <w:ind w:left="0"/>
        <w:jc w:val="both"/>
      </w:pPr>
      <w:r>
        <w:rPr>
          <w:rFonts w:ascii="Times New Roman"/>
          <w:b w:val="false"/>
          <w:i w:val="false"/>
          <w:color w:val="000000"/>
          <w:sz w:val="28"/>
        </w:rPr>
        <w:t xml:space="preserve">
      а также проведения анализа     </w:t>
      </w:r>
    </w:p>
    <w:p>
      <w:pPr>
        <w:spacing w:after="0"/>
        <w:ind w:left="0"/>
        <w:jc w:val="both"/>
      </w:pPr>
      <w:r>
        <w:rPr>
          <w:rFonts w:ascii="Times New Roman"/>
          <w:b w:val="false"/>
          <w:i w:val="false"/>
          <w:color w:val="000000"/>
          <w:sz w:val="28"/>
        </w:rPr>
        <w:t xml:space="preserve">
      информации об их исполнении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4"/>
        <w:gridCol w:w="1591"/>
        <w:gridCol w:w="731"/>
        <w:gridCol w:w="1076"/>
        <w:gridCol w:w="1479"/>
        <w:gridCol w:w="2109"/>
      </w:tblGrid>
      <w:tr>
        <w:trPr>
          <w:trHeight w:val="30" w:hRule="atLeast"/>
        </w:trPr>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 эффективности, надежности и качества</w:t>
            </w:r>
            <w:r>
              <w:rPr>
                <w:rFonts w:ascii="Times New Roman"/>
                <w:b w:val="false"/>
                <w:i w:val="false"/>
                <w:color w:val="000000"/>
                <w:vertAlign w:val="superscript"/>
              </w:rPr>
              <w:t>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факт</w:t>
            </w:r>
            <w:r>
              <w:rPr>
                <w:rFonts w:ascii="Times New Roman"/>
                <w:b/>
                <w:i w:val="false"/>
                <w:color w:val="000000"/>
                <w:sz w:val="20"/>
              </w:rPr>
              <w:t xml:space="preserve"> года (полугодия), предшествующего отчетному периоду</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план</w:t>
            </w:r>
            <w:r>
              <w:rPr>
                <w:rFonts w:ascii="Times New Roman"/>
                <w:b/>
                <w:i w:val="false"/>
                <w:color w:val="000000"/>
                <w:sz w:val="20"/>
              </w:rPr>
              <w:t xml:space="preserve"> (год)</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факт</w:t>
            </w:r>
            <w:r>
              <w:rPr>
                <w:rFonts w:ascii="Times New Roman"/>
                <w:b/>
                <w:i w:val="false"/>
                <w:color w:val="000000"/>
                <w:sz w:val="20"/>
              </w:rPr>
              <w:t xml:space="preserve"> текущего года (полугодия)</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Оценка достижения показателей эффективности, надежности и качества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Причины (обоснование) недостижения показателей эффективности, надежности и качества</w:t>
            </w:r>
          </w:p>
        </w:tc>
      </w:tr>
      <w:tr>
        <w:trPr>
          <w:trHeight w:val="30" w:hRule="atLeast"/>
        </w:trPr>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производственных показателей, %, по годам реализации в зависимости  от утвержденной  инвестиционной программы (проекта)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износа (физического) основных фондов (активов), %, по годам реализации в зависимости от утвержденной инвестиционной программы (проекта)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потерь, %, по годам реализации в зависимости  от утвержденной  инвестиционной программы (проекта)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Снижение аварийности, по годам реализации в зависимости  от утвержденной  инвестиционной программы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организации ____________________________________________</w:t>
      </w:r>
    </w:p>
    <w:p>
      <w:pPr>
        <w:spacing w:after="0"/>
        <w:ind w:left="0"/>
        <w:jc w:val="both"/>
      </w:pPr>
      <w:r>
        <w:rPr>
          <w:rFonts w:ascii="Times New Roman"/>
          <w:b w:val="false"/>
          <w:i w:val="false"/>
          <w:color w:val="000000"/>
          <w:sz w:val="28"/>
        </w:rPr>
        <w:t>
                                (Ф.И.О.,(при его наличии), подпись, дата)</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Показатели заполняются иными показателями с учетом специфики отрасли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