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85fb" w14:textId="c6a8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октября 2014 года № 102-1644. Зарегистрировано Департаментом юстиции города Астаны 6 ноября 2014 года № 850. Утратила силу постановлением акимата города Астаны от 9 февраля 2016 года № 102-234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Утратила силу постановлением акимата города Астаны от 09.02.2016 </w:t>
      </w:r>
      <w:r>
        <w:rPr>
          <w:rFonts w:ascii="Times New Roman"/>
          <w:b w:val="false"/>
          <w:i w:val="false"/>
          <w:color w:val="ff0000"/>
          <w:sz w:val="28"/>
        </w:rPr>
        <w:t>№ 102-234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575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перечень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мая 2014 года № 102-877 "Об установлении норм субсидий на удобрения, горюче-смазочные материалы и товарно-материальные ценности для проведения весенне-полевых и уборочных работ, перечень приоритетных сельскохозяйственных культур города Астаны на 2014 год" (зарегистрировано в Реестре государственной регистрации нормативных правовых актов Департаментом юстиции города Астаны от 26 июня 2014 года за № 816 и опубликовано в газете "Вечерняя Астана" № 71 (3147) от 1 июля 2014 года, газета "Астана Ақшамы" № 72 (3129) от 1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сельского хозяйства города Астаны" обеспечить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Астаны Нагаспаева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2014 года № 102-1644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приоритетных сельскохозяйственных культур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9"/>
        <w:gridCol w:w="9241"/>
      </w:tblGrid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 (пшеница, ячмень)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(однолетник травы,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промышленного типа (томаты, огурцы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2014 года № 102-1644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 1 гектар) на</w:t>
      </w:r>
      <w:r>
        <w:br/>
      </w:r>
      <w:r>
        <w:rPr>
          <w:rFonts w:ascii="Times New Roman"/>
          <w:b/>
          <w:i w:val="false"/>
          <w:color w:val="000000"/>
        </w:rPr>
        <w:t>удешевление стоимости горюче-смазочных</w:t>
      </w:r>
      <w:r>
        <w:br/>
      </w:r>
      <w:r>
        <w:rPr>
          <w:rFonts w:ascii="Times New Roman"/>
          <w:b/>
          <w:i w:val="false"/>
          <w:color w:val="000000"/>
        </w:rPr>
        <w:t>материалов и других товарно-материальных</w:t>
      </w:r>
      <w:r>
        <w:br/>
      </w:r>
      <w:r>
        <w:rPr>
          <w:rFonts w:ascii="Times New Roman"/>
          <w:b/>
          <w:i w:val="false"/>
          <w:color w:val="000000"/>
        </w:rPr>
        <w:t>ценностей, необходимых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весенне-полевых и уборочных работ, путем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производства приоритетных</w:t>
      </w:r>
      <w:r>
        <w:br/>
      </w:r>
      <w:r>
        <w:rPr>
          <w:rFonts w:ascii="Times New Roman"/>
          <w:b/>
          <w:i w:val="false"/>
          <w:color w:val="000000"/>
        </w:rPr>
        <w:t>культур и стоимости затрат на возделывание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культур в защищенном грунте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3873"/>
        <w:gridCol w:w="6873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1 гектар)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(базовая норма субсидий)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промышленного типа (один культурооборот)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