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70c0" w14:textId="8617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октября 2014 года № 5С 28/5. Зарегистрировано Департаментом юстиции Акмолинской области 14 ноября 2014 года № 4453. Утратило силу решением Атбасарского районного маслихата Акмолинской области от 22 февраля 2017 года № 6С 9/11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от 11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возмещение затрат на обучение на дому детей с ограниченными возможностями: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предоставляется с месяца обращения до окончания срока, установленного в заключение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размер возмещения затрат на обучение на дому детей с ограниченными возможностями из числа инвалидов по индивидуальному учебному плану - ежемесячно на каждого ребенка три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Комбатуров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