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5c4f" w14:textId="ed85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областного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20 октября 2014 года № 282. Зарегистрировано Департаментом юстиции Жамбылской области 5 ноября 2014 года № 2362. Утратило силу постановлением акимата Жамбылской области от 5 мая 2015 года № 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Жамбылской области от 05.05.2015 № 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2001 года "О местном государственном управлении и самоуправлении в Республики Казахстан",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с пунктом 50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прилагаемый порядок расчета ставок арендной платы при передаче областного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финансов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первого заместителя акима Жамбылской области Орынбекова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Кокрекбаев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октября 2014 года № 282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ставок арендной платы</w:t>
      </w:r>
      <w:r>
        <w:br/>
      </w:r>
      <w:r>
        <w:rPr>
          <w:rFonts w:ascii="Times New Roman"/>
          <w:b/>
          <w:i w:val="false"/>
          <w:color w:val="000000"/>
        </w:rPr>
        <w:t>при передаче областного коммунального имущества</w:t>
      </w:r>
      <w:r>
        <w:br/>
      </w:r>
      <w:r>
        <w:rPr>
          <w:rFonts w:ascii="Times New Roman"/>
          <w:b/>
          <w:i w:val="false"/>
          <w:color w:val="000000"/>
        </w:rPr>
        <w:t>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и определяет порядок расчета ставок арендной платы при передаче в имущественный наем (аренду) объектов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Расчет годовой арендной платы при передаче областного коммунального имущества в имущественный наем (аренду) (нежилого фонда)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Бс – базовая ставка: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территории Жамбылской области 2,0 месячных расчетных показателей (далее - МРП) в год, установленных Законом Республики Казахстан о республиканском бюджете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Копф - коэффициент, учитывающий организационно-правовую форму нанимателя.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Балансодержатель объекта областного коммунального имущества обеспечивает соответствие размеров занимаемых нанимателем помещений размерам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Коэффициенты, применяемые при расчете ставок арендной платы для объектов областного коммунального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9938"/>
        <w:gridCol w:w="1180"/>
      </w:tblGrid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(Кт.):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встроено-пристроенная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(центральная отопительная система, горячая вода, водопроводы, канализации и электроэнергии)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при отсутствии каких-либо видов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при отсутствии всех видов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(К.р.)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города Тараз: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города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окраина города, микрорайоны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поселок, село (ауыл)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Коэффициент, учитывающий вид деятельности нанимателя (Кв.д.)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АО "Казпочта", банкоматов, терминалов для обслуживания населения и операторов сотовых связей (антенны)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гостиничных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питания сотрудников в зданиях государственных учреждений с ограниченным доступом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организации школьного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 среднего образования 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 для организации услуг в области здравоохранения, культуры, спорта, швейных изделий и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для организации видов деятельности не указанных в п.п. 5.1, 5.2,5.3, 5.4, 5.5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благотворительных и общественных организаций,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для субъектов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 деятельности)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акционерных обществ (товариществ с ограниченной ответственностью пятьдесят и более процентов акций (долей участия) или контрольный пакет акций которых принадлежит государству и получающих не менее 90 процентов дохода от выполнения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нанимателей с организационно-правовой формой не указанных в п.п. 6.1, 6.2, 6.3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Расчет ставки годовой арендной платы при предоставлении в имущественный наем (аренду) оборудования, автотранспортных средств и других не 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 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Nam - предельные нормы амортизации в соответствии со статьей 120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Кп - понижающий коэффициент (применяется при износе оборудования, транспортных средств и других не 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 потребляемых вещей, находящихся на балансе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 – ставка арендной платы за объекты государственного нежилого фонда, оборудование, транспортные средства и другие не потребляемые вещи, находящиеся на балансе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Ап – ставка арендной платы за объекты государственного нежилого фонда, оборудование, транспортные средства и другие не потребляемые вещи, находящиеся на балансе коммунальных юридических лиц,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 – количество дней в месяце, в котором осуществляется передача объектов в имущественный наем. Ставка оплаты по имущественному найму за 1 квадратный метр в час применяется в случаях, когда имущество сдается на неполный день (спортивные, актовые и выставочные залы, учебные аудитории), согласно предоставленному заявителями графика работы и согласованного с балансодержателем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Расчет арендной платы предоставленных в имущественный найм (аренду) помещений, находящихся в учреждениях образования, производится за учебный год (с 1 сентября по 31 мая соответствующего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проведении разовых мероприятий расчет арендной платы производить путем умножения 100,0 тенге на занимаемую площадь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Индивидуальным предпринимателям имеющим степень инвалидности, а также организациям, в которых 50 % и более сотрудников имеющих степень инвалидности установить коэффициент снижения исчисленной арендной платы в размере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